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44"/>
          <w:szCs w:val="44"/>
        </w:rPr>
      </w:pP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w:t>
      </w:r>
      <w:r>
        <w:rPr>
          <w:rFonts w:hint="eastAsia" w:ascii="宋体" w:hAnsi="宋体" w:cs="宋体"/>
          <w:b/>
          <w:bCs w:val="0"/>
          <w:color w:val="auto"/>
          <w:sz w:val="44"/>
          <w:szCs w:val="44"/>
          <w:lang w:eastAsia="zh-CN"/>
        </w:rPr>
        <w:t>挂牌</w:t>
      </w:r>
      <w:r>
        <w:rPr>
          <w:rFonts w:hint="eastAsia" w:ascii="宋体" w:hAnsi="宋体" w:eastAsia="宋体" w:cs="宋体"/>
          <w:b/>
          <w:bCs w:val="0"/>
          <w:color w:val="auto"/>
          <w:sz w:val="44"/>
          <w:szCs w:val="44"/>
        </w:rPr>
        <w:t>出让</w:t>
      </w:r>
      <w:r>
        <w:rPr>
          <w:rFonts w:hint="eastAsia" w:ascii="宋体" w:hAnsi="宋体" w:eastAsia="宋体" w:cs="宋体"/>
          <w:b/>
          <w:bCs w:val="0"/>
          <w:color w:val="auto"/>
          <w:sz w:val="44"/>
          <w:szCs w:val="44"/>
          <w:lang w:eastAsia="zh-CN"/>
        </w:rPr>
        <w:t>（租赁）</w:t>
      </w:r>
      <w:r>
        <w:rPr>
          <w:rFonts w:hint="eastAsia" w:ascii="宋体" w:hAnsi="宋体" w:eastAsia="宋体" w:cs="宋体"/>
          <w:b/>
          <w:bCs w:val="0"/>
          <w:color w:val="auto"/>
          <w:sz w:val="44"/>
          <w:szCs w:val="44"/>
        </w:rPr>
        <w:t>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w:t>
      </w:r>
      <w:r>
        <w:rPr>
          <w:rFonts w:hint="eastAsia" w:ascii="仿宋" w:hAnsi="仿宋" w:eastAsia="仿宋" w:cs="仿宋"/>
          <w:bCs/>
          <w:color w:val="auto"/>
          <w:sz w:val="32"/>
          <w:szCs w:val="32"/>
          <w:highlight w:val="none"/>
          <w:lang w:eastAsia="zh-CN"/>
        </w:rPr>
        <w:t>租</w:t>
      </w:r>
      <w:r>
        <w:rPr>
          <w:rFonts w:hint="eastAsia" w:ascii="仿宋" w:hAnsi="仿宋" w:eastAsia="仿宋" w:cs="仿宋"/>
          <w:bCs/>
          <w:color w:val="auto"/>
          <w:sz w:val="32"/>
          <w:szCs w:val="32"/>
          <w:highlight w:val="none"/>
        </w:rPr>
        <w:t>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03</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乌达区</w:t>
      </w:r>
      <w:r>
        <w:rPr>
          <w:rFonts w:hint="eastAsia" w:ascii="仿宋" w:hAnsi="仿宋" w:eastAsia="仿宋" w:cs="FangSong_GB2312"/>
          <w:color w:val="auto"/>
          <w:sz w:val="32"/>
          <w:szCs w:val="32"/>
        </w:rPr>
        <w:t>人民政府批准，乌海市自然资源局</w:t>
      </w:r>
      <w:r>
        <w:rPr>
          <w:rFonts w:hint="eastAsia" w:ascii="仿宋" w:hAnsi="仿宋" w:eastAsia="仿宋" w:cs="FangSong_GB2312"/>
          <w:color w:val="auto"/>
          <w:sz w:val="32"/>
          <w:szCs w:val="32"/>
          <w:lang w:eastAsia="zh-CN"/>
        </w:rPr>
        <w:t>乌达</w:t>
      </w:r>
      <w:r>
        <w:rPr>
          <w:rFonts w:hint="eastAsia" w:ascii="仿宋" w:hAnsi="仿宋" w:eastAsia="仿宋" w:cs="FangSong_GB2312"/>
          <w:color w:val="auto"/>
          <w:sz w:val="32"/>
          <w:szCs w:val="32"/>
        </w:rPr>
        <w:t>分局以</w:t>
      </w:r>
      <w:r>
        <w:rPr>
          <w:rFonts w:hint="eastAsia" w:ascii="仿宋" w:hAnsi="仿宋" w:eastAsia="仿宋" w:cs="FangSong_GB2312"/>
          <w:color w:val="auto"/>
          <w:sz w:val="32"/>
          <w:szCs w:val="32"/>
          <w:lang w:eastAsia="zh-CN"/>
        </w:rPr>
        <w:t>租赁挂牌</w:t>
      </w:r>
      <w:r>
        <w:rPr>
          <w:rFonts w:hint="eastAsia" w:ascii="仿宋" w:hAnsi="仿宋" w:eastAsia="仿宋" w:cs="FangSong_GB2312"/>
          <w:color w:val="auto"/>
          <w:sz w:val="32"/>
          <w:szCs w:val="32"/>
        </w:rPr>
        <w:t>方式出让</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bookmarkStart w:id="0" w:name="_GoBack"/>
      <w:bookmarkEnd w:id="0"/>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700"/>
        <w:gridCol w:w="674"/>
        <w:gridCol w:w="630"/>
        <w:gridCol w:w="807"/>
        <w:gridCol w:w="794"/>
        <w:gridCol w:w="740"/>
        <w:gridCol w:w="88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74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lang w:eastAsia="zh-CN"/>
              </w:rPr>
              <w:t>租赁</w:t>
            </w:r>
            <w:r>
              <w:rPr>
                <w:rFonts w:hint="eastAsia" w:ascii="仿宋" w:hAnsi="仿宋" w:eastAsia="仿宋" w:cs="FangSong_GB2312falt"/>
                <w:b/>
                <w:bCs/>
                <w:color w:val="auto"/>
                <w:sz w:val="18"/>
                <w:szCs w:val="18"/>
              </w:rPr>
              <w:t>年限（年）</w:t>
            </w:r>
          </w:p>
        </w:tc>
        <w:tc>
          <w:tcPr>
            <w:tcW w:w="88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742" w:type="dxa"/>
            <w:vMerge w:val="continue"/>
            <w:vAlign w:val="center"/>
          </w:tcPr>
          <w:p>
            <w:pPr>
              <w:spacing w:line="280" w:lineRule="exact"/>
              <w:ind w:left="0" w:firstLine="0"/>
              <w:jc w:val="center"/>
              <w:rPr>
                <w:rFonts w:ascii="仿宋" w:hAnsi="仿宋" w:eastAsia="仿宋"/>
                <w:color w:val="auto"/>
                <w:sz w:val="18"/>
                <w:szCs w:val="18"/>
              </w:rPr>
            </w:pPr>
          </w:p>
        </w:tc>
        <w:tc>
          <w:tcPr>
            <w:tcW w:w="883"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700"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674"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74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88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4ZB-03-01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内蒙古雷石环保科技公司以东、乌海国泰恒兴经贸有限公司以南</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8688平方米(合13.03亩)</w:t>
            </w: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工业用地</w:t>
            </w:r>
          </w:p>
        </w:tc>
        <w:tc>
          <w:tcPr>
            <w:tcW w:w="70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≥0.7</w:t>
            </w: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tc>
        <w:tc>
          <w:tcPr>
            <w:tcW w:w="67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以生产工艺为准</w:t>
            </w: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≥30%</w:t>
            </w: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tc>
        <w:tc>
          <w:tcPr>
            <w:tcW w:w="807" w:type="dxa"/>
            <w:tcBorders>
              <w:top w:val="single" w:color="auto" w:sz="4" w:space="0"/>
              <w:bottom w:val="single" w:color="auto" w:sz="4" w:space="0"/>
            </w:tcBorders>
            <w:vAlign w:val="center"/>
          </w:tcPr>
          <w:p>
            <w:pPr>
              <w:spacing w:line="300" w:lineRule="exact"/>
              <w:ind w:left="0" w:leftChars="0" w:firstLine="0" w:firstLineChars="0"/>
              <w:jc w:val="both"/>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≤20%</w:t>
            </w: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highlight w:val="none"/>
                <w:lang w:val="en-US" w:eastAsia="zh-CN" w:bidi="ar-SA"/>
              </w:rPr>
              <w:t>/</w:t>
            </w:r>
          </w:p>
        </w:tc>
        <w:tc>
          <w:tcPr>
            <w:tcW w:w="7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2年</w:t>
            </w:r>
          </w:p>
        </w:tc>
        <w:tc>
          <w:tcPr>
            <w:tcW w:w="88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15.6384</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15.6384</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2</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4ZB-03-02</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国家能源集团乌海能源有限责任公司五虎山煤矿井田西北部与建安煤矿交界处</w:t>
            </w:r>
          </w:p>
        </w:tc>
        <w:tc>
          <w:tcPr>
            <w:tcW w:w="1059"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3868平方米(合5.80亩)</w:t>
            </w:r>
          </w:p>
        </w:tc>
        <w:tc>
          <w:tcPr>
            <w:tcW w:w="655"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工业用地</w:t>
            </w:r>
          </w:p>
        </w:tc>
        <w:tc>
          <w:tcPr>
            <w:tcW w:w="70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≥0.7</w:t>
            </w: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tc>
        <w:tc>
          <w:tcPr>
            <w:tcW w:w="67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以生产工艺为准</w:t>
            </w: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tc>
        <w:tc>
          <w:tcPr>
            <w:tcW w:w="630" w:type="dxa"/>
            <w:vAlign w:val="top"/>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default"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≥30%</w:t>
            </w: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tc>
        <w:tc>
          <w:tcPr>
            <w:tcW w:w="807" w:type="dxa"/>
            <w:tcBorders>
              <w:top w:val="single" w:color="auto" w:sz="4" w:space="0"/>
              <w:bottom w:val="single" w:color="auto" w:sz="4" w:space="0"/>
            </w:tcBorders>
            <w:vAlign w:val="center"/>
          </w:tcPr>
          <w:p>
            <w:pPr>
              <w:spacing w:line="300" w:lineRule="exact"/>
              <w:ind w:left="0" w:leftChars="0" w:firstLine="0" w:firstLineChars="0"/>
              <w:jc w:val="both"/>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≤20%</w:t>
            </w:r>
          </w:p>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w:t>
            </w:r>
          </w:p>
        </w:tc>
        <w:tc>
          <w:tcPr>
            <w:tcW w:w="7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1年</w:t>
            </w:r>
          </w:p>
        </w:tc>
        <w:tc>
          <w:tcPr>
            <w:tcW w:w="88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3.8680</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3.8680</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w:t>
      </w:r>
      <w:r>
        <w:rPr>
          <w:rFonts w:hint="eastAsia" w:ascii="仿宋" w:hAnsi="仿宋" w:eastAsia="仿宋"/>
          <w:bCs/>
          <w:color w:val="auto"/>
          <w:sz w:val="32"/>
          <w:szCs w:val="32"/>
          <w:lang w:eastAsia="zh-CN"/>
        </w:rPr>
        <w:t>（租赁）</w:t>
      </w:r>
      <w:r>
        <w:rPr>
          <w:rFonts w:hint="eastAsia" w:ascii="仿宋" w:hAnsi="仿宋" w:eastAsia="仿宋"/>
          <w:bCs/>
          <w:color w:val="auto"/>
          <w:sz w:val="32"/>
          <w:szCs w:val="32"/>
        </w:rPr>
        <w:t>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四、本次</w:t>
      </w:r>
      <w:r>
        <w:rPr>
          <w:rFonts w:hint="eastAsia" w:ascii="仿宋" w:hAnsi="仿宋" w:eastAsia="仿宋" w:cs="FangSong_GB2312"/>
          <w:color w:val="auto"/>
          <w:sz w:val="32"/>
          <w:szCs w:val="32"/>
          <w:lang w:eastAsia="zh-CN"/>
        </w:rPr>
        <w:t>挂牌</w:t>
      </w:r>
      <w:r>
        <w:rPr>
          <w:rFonts w:hint="eastAsia" w:ascii="仿宋" w:hAnsi="仿宋" w:eastAsia="仿宋" w:cs="FangSong_GB2312"/>
          <w:color w:val="auto"/>
          <w:sz w:val="32"/>
          <w:szCs w:val="32"/>
        </w:rPr>
        <w:t>出让</w:t>
      </w:r>
      <w:r>
        <w:rPr>
          <w:rFonts w:hint="eastAsia" w:ascii="仿宋" w:hAnsi="仿宋" w:eastAsia="仿宋"/>
          <w:bCs/>
          <w:color w:val="auto"/>
          <w:sz w:val="32"/>
          <w:szCs w:val="32"/>
          <w:lang w:eastAsia="zh-CN"/>
        </w:rPr>
        <w:t>（租赁）</w:t>
      </w:r>
      <w:r>
        <w:rPr>
          <w:rFonts w:hint="eastAsia" w:ascii="仿宋" w:hAnsi="仿宋" w:eastAsia="仿宋" w:cs="FangSong_GB2312"/>
          <w:color w:val="auto"/>
          <w:sz w:val="32"/>
          <w:szCs w:val="32"/>
        </w:rPr>
        <w:t>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highlight w:val="none"/>
        </w:rPr>
        <w:t>详细资料和具体要求，以挂牌出让</w:t>
      </w:r>
      <w:r>
        <w:rPr>
          <w:rFonts w:hint="eastAsia" w:ascii="仿宋" w:hAnsi="仿宋" w:eastAsia="仿宋"/>
          <w:bCs/>
          <w:color w:val="auto"/>
          <w:sz w:val="32"/>
          <w:szCs w:val="32"/>
          <w:lang w:eastAsia="zh-CN"/>
        </w:rPr>
        <w:t>（租赁）</w:t>
      </w:r>
      <w:r>
        <w:rPr>
          <w:rFonts w:hint="eastAsia" w:ascii="仿宋" w:hAnsi="仿宋" w:eastAsia="仿宋" w:cs="FangSong_GB2312"/>
          <w:color w:val="auto"/>
          <w:sz w:val="32"/>
          <w:szCs w:val="32"/>
          <w:highlight w:val="none"/>
        </w:rPr>
        <w:t>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w:t>
      </w:r>
      <w:r>
        <w:rPr>
          <w:rFonts w:hint="eastAsia" w:ascii="仿宋" w:hAnsi="仿宋" w:eastAsia="仿宋"/>
          <w:bCs/>
          <w:color w:val="auto"/>
          <w:sz w:val="32"/>
          <w:szCs w:val="32"/>
          <w:lang w:eastAsia="zh-CN"/>
        </w:rPr>
        <w:t>（租赁）</w:t>
      </w:r>
      <w:r>
        <w:rPr>
          <w:rFonts w:hint="eastAsia" w:ascii="仿宋" w:hAnsi="仿宋" w:eastAsia="仿宋" w:cs="FangSong_GB2312"/>
          <w:color w:val="auto"/>
          <w:sz w:val="32"/>
          <w:szCs w:val="32"/>
        </w:rPr>
        <w:t>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w:t>
      </w:r>
      <w:r>
        <w:rPr>
          <w:rFonts w:hint="eastAsia" w:ascii="仿宋" w:hAnsi="仿宋" w:eastAsia="仿宋" w:cs="FangSong_GB2312"/>
          <w:color w:val="auto"/>
          <w:sz w:val="32"/>
          <w:szCs w:val="32"/>
          <w:highlight w:val="none"/>
        </w:rPr>
        <w:t>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highlight w:val="none"/>
        </w:rPr>
        <w:t>。</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auto"/>
          <w:sz w:val="32"/>
          <w:szCs w:val="32"/>
          <w:shd w:val="clear" w:color="auto" w:fill="FFFFFF"/>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w:t>
      </w:r>
      <w:r>
        <w:rPr>
          <w:rFonts w:hint="eastAsia" w:ascii="仿宋" w:hAnsi="仿宋" w:eastAsia="仿宋" w:cs="FangSong_GB2312"/>
          <w:color w:val="auto"/>
          <w:sz w:val="32"/>
          <w:szCs w:val="32"/>
        </w:rPr>
        <w:t>价者为预竞得人。</w:t>
      </w:r>
    </w:p>
    <w:p>
      <w:pPr>
        <w:spacing w:line="560" w:lineRule="exact"/>
        <w:ind w:left="0" w:firstLine="640" w:firstLineChars="200"/>
        <w:textAlignment w:val="baseline"/>
        <w:rPr>
          <w:rFonts w:hint="eastAsia" w:ascii="仿宋" w:hAnsi="仿宋" w:eastAsia="仿宋"/>
          <w:color w:val="auto"/>
          <w:sz w:val="32"/>
          <w:szCs w:val="32"/>
        </w:rPr>
      </w:pPr>
      <w:r>
        <w:rPr>
          <w:rFonts w:hint="eastAsia" w:ascii="仿宋" w:hAnsi="仿宋" w:eastAsia="仿宋"/>
          <w:color w:val="auto"/>
          <w:sz w:val="32"/>
          <w:szCs w:val="32"/>
          <w:shd w:val="clear" w:color="auto" w:fill="FFFFFF"/>
        </w:rPr>
        <w:t>4、</w:t>
      </w:r>
      <w:r>
        <w:rPr>
          <w:rFonts w:hint="eastAsia" w:ascii="仿宋" w:hAnsi="仿宋" w:eastAsia="仿宋"/>
          <w:color w:val="auto"/>
          <w:sz w:val="32"/>
          <w:szCs w:val="32"/>
        </w:rPr>
        <w:t>网上挂牌期限截止时，无人报价的，挂牌结束，资源不成交。</w:t>
      </w:r>
    </w:p>
    <w:p>
      <w:pPr>
        <w:spacing w:line="560" w:lineRule="exact"/>
        <w:ind w:left="0" w:firstLine="640" w:firstLineChars="200"/>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九、其他需要公告的事项：</w:t>
      </w:r>
    </w:p>
    <w:p>
      <w:pPr>
        <w:spacing w:line="560" w:lineRule="exact"/>
        <w:ind w:left="0" w:firstLine="640" w:firstLineChars="200"/>
        <w:textAlignment w:val="baseline"/>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1、本次国有土地使用权以长期租赁方式供应，实行挂牌方式公告，租赁期限为2年。</w:t>
      </w:r>
    </w:p>
    <w:p>
      <w:pPr>
        <w:autoSpaceDE w:val="0"/>
        <w:spacing w:line="560" w:lineRule="exact"/>
        <w:ind w:firstLine="640" w:firstLineChars="200"/>
        <w:jc w:val="left"/>
        <w:rPr>
          <w:rFonts w:ascii="仿宋" w:hAnsi="仿宋" w:eastAsia="仿宋"/>
          <w:color w:val="auto"/>
          <w:sz w:val="32"/>
          <w:szCs w:val="32"/>
        </w:rPr>
      </w:pPr>
      <w:r>
        <w:rPr>
          <w:rFonts w:hint="eastAsia" w:ascii="仿宋" w:hAnsi="仿宋" w:eastAsia="仿宋" w:cs="FangSong_GB2312"/>
          <w:color w:val="auto"/>
          <w:sz w:val="32"/>
          <w:szCs w:val="32"/>
          <w:lang w:eastAsia="zh-CN"/>
        </w:rPr>
        <w:t>十</w:t>
      </w:r>
      <w:r>
        <w:rPr>
          <w:rFonts w:hint="eastAsia" w:ascii="仿宋" w:hAnsi="仿宋" w:eastAsia="仿宋" w:cs="FangSong_GB2312"/>
          <w:color w:val="auto"/>
          <w:sz w:val="32"/>
          <w:szCs w:val="32"/>
        </w:rPr>
        <w:t>、查询网址：</w:t>
      </w:r>
    </w:p>
    <w:p>
      <w:pPr>
        <w:autoSpaceDE w:val="0"/>
        <w:spacing w:line="560" w:lineRule="exact"/>
        <w:ind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中国土地市场网</w:t>
      </w:r>
      <w:r>
        <w:rPr>
          <w:rFonts w:ascii="仿宋" w:hAnsi="仿宋" w:eastAsia="仿宋" w:cs="FangSong_GB2312"/>
          <w:color w:val="auto"/>
          <w:sz w:val="32"/>
          <w:szCs w:val="32"/>
        </w:rPr>
        <w:t xml:space="preserve"> (http://www.landchina.com)</w:t>
      </w:r>
    </w:p>
    <w:p>
      <w:pPr>
        <w:autoSpaceDE w:val="0"/>
        <w:spacing w:line="560" w:lineRule="exact"/>
        <w:ind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乌海市自然资源局（</w:t>
      </w:r>
      <w:r>
        <w:rPr>
          <w:rFonts w:ascii="仿宋" w:hAnsi="仿宋" w:eastAsia="仿宋" w:cs="FangSong_GB2312"/>
          <w:color w:val="auto"/>
          <w:sz w:val="32"/>
          <w:szCs w:val="32"/>
        </w:rPr>
        <w:t>http://zrzy.wuhai.gov.cn/)</w:t>
      </w:r>
    </w:p>
    <w:p>
      <w:pPr>
        <w:autoSpaceDE w:val="0"/>
        <w:spacing w:line="560" w:lineRule="exact"/>
        <w:ind w:left="0"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w:t>
      </w:r>
      <w:r>
        <w:rPr>
          <w:color w:val="auto"/>
        </w:rPr>
        <w:fldChar w:fldCharType="begin"/>
      </w:r>
      <w:r>
        <w:rPr>
          <w:color w:val="auto"/>
        </w:rPr>
        <w:instrText xml:space="preserve"> HYPERLINK "http://www.whggzy.com" </w:instrText>
      </w:r>
      <w:r>
        <w:rPr>
          <w:color w:val="auto"/>
        </w:rPr>
        <w:fldChar w:fldCharType="separate"/>
      </w:r>
      <w:r>
        <w:rPr>
          <w:rStyle w:val="19"/>
          <w:rFonts w:ascii="仿宋" w:hAnsi="仿宋" w:eastAsia="仿宋" w:cs="FangSong_GB2312"/>
          <w:color w:val="auto"/>
          <w:sz w:val="32"/>
          <w:szCs w:val="32"/>
          <w:u w:val="none"/>
        </w:rPr>
        <w:t>http://www.whggzy.com</w:t>
      </w:r>
      <w:r>
        <w:rPr>
          <w:rStyle w:val="19"/>
          <w:rFonts w:ascii="仿宋" w:hAnsi="仿宋" w:eastAsia="仿宋" w:cs="FangSong_GB2312"/>
          <w:color w:val="auto"/>
          <w:sz w:val="32"/>
          <w:szCs w:val="32"/>
          <w:u w:val="none"/>
        </w:rPr>
        <w:fldChar w:fldCharType="end"/>
      </w:r>
      <w:r>
        <w:rPr>
          <w:rFonts w:hint="eastAsia" w:ascii="仿宋" w:hAnsi="仿宋" w:eastAsia="仿宋" w:cs="FangSong_GB2312"/>
          <w:color w:val="auto"/>
          <w:sz w:val="32"/>
          <w:szCs w:val="32"/>
        </w:rPr>
        <w:t>）</w:t>
      </w:r>
    </w:p>
    <w:p>
      <w:pPr>
        <w:autoSpaceDE w:val="0"/>
        <w:spacing w:line="560" w:lineRule="exact"/>
        <w:ind w:left="0"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内蒙古自治区公共资源交易网(</w:t>
      </w:r>
      <w:r>
        <w:rPr>
          <w:color w:val="auto"/>
        </w:rPr>
        <w:fldChar w:fldCharType="begin"/>
      </w:r>
      <w:r>
        <w:rPr>
          <w:color w:val="auto"/>
        </w:rPr>
        <w:instrText xml:space="preserve"> HYPERLINK "http://ggzyjy.nmg.gov.cn/" </w:instrText>
      </w:r>
      <w:r>
        <w:rPr>
          <w:color w:val="auto"/>
        </w:rPr>
        <w:fldChar w:fldCharType="separate"/>
      </w:r>
      <w:r>
        <w:rPr>
          <w:rStyle w:val="19"/>
          <w:rFonts w:ascii="仿宋" w:hAnsi="仿宋" w:eastAsia="仿宋" w:cs="FangSong_GB2312"/>
          <w:color w:val="auto"/>
          <w:sz w:val="32"/>
          <w:szCs w:val="32"/>
          <w:u w:val="none"/>
        </w:rPr>
        <w:t>http://ggzyjy.nmg.gov.cn/</w:t>
      </w:r>
      <w:r>
        <w:rPr>
          <w:rStyle w:val="19"/>
          <w:rFonts w:ascii="仿宋" w:hAnsi="仿宋" w:eastAsia="仿宋" w:cs="FangSong_GB2312"/>
          <w:color w:val="auto"/>
          <w:sz w:val="32"/>
          <w:szCs w:val="32"/>
          <w:u w:val="none"/>
        </w:rPr>
        <w:fldChar w:fldCharType="end"/>
      </w:r>
      <w:r>
        <w:rPr>
          <w:rFonts w:hint="eastAsia" w:ascii="仿宋" w:hAnsi="仿宋" w:eastAsia="仿宋" w:cs="FangSong_GB2312"/>
          <w:color w:val="auto"/>
          <w:sz w:val="32"/>
          <w:szCs w:val="32"/>
        </w:rPr>
        <w:t>)</w:t>
      </w:r>
    </w:p>
    <w:p>
      <w:pPr>
        <w:autoSpaceDE w:val="0"/>
        <w:spacing w:line="560" w:lineRule="exact"/>
        <w:ind w:left="479" w:leftChars="228" w:firstLine="160" w:firstLineChars="50"/>
        <w:jc w:val="left"/>
        <w:rPr>
          <w:rFonts w:ascii="仿宋" w:hAnsi="仿宋" w:eastAsia="仿宋"/>
          <w:color w:val="auto"/>
          <w:sz w:val="32"/>
          <w:szCs w:val="32"/>
        </w:rPr>
      </w:pPr>
      <w:r>
        <w:rPr>
          <w:rFonts w:hint="eastAsia" w:ascii="仿宋" w:hAnsi="仿宋" w:eastAsia="仿宋" w:cs="FangSong_GB2312"/>
          <w:color w:val="auto"/>
          <w:sz w:val="32"/>
          <w:szCs w:val="32"/>
        </w:rPr>
        <w:t>内蒙古自治区自然资源网上交易系统（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w:t>
      </w:r>
    </w:p>
    <w:p>
      <w:pPr>
        <w:spacing w:line="560" w:lineRule="exact"/>
        <w:ind w:left="0" w:firstLine="640" w:firstLineChars="200"/>
        <w:jc w:val="left"/>
        <w:textAlignment w:val="baseline"/>
        <w:rPr>
          <w:rFonts w:ascii="仿宋" w:hAnsi="仿宋" w:eastAsia="仿宋"/>
          <w:color w:val="auto"/>
          <w:sz w:val="32"/>
          <w:szCs w:val="32"/>
        </w:rPr>
      </w:pPr>
      <w:r>
        <w:rPr>
          <w:rFonts w:hint="eastAsia" w:ascii="仿宋" w:hAnsi="仿宋" w:eastAsia="仿宋" w:cs="FangSong_GB2312"/>
          <w:color w:val="auto"/>
          <w:sz w:val="32"/>
          <w:szCs w:val="32"/>
        </w:rPr>
        <w:t>十</w:t>
      </w:r>
      <w:r>
        <w:rPr>
          <w:rFonts w:hint="eastAsia" w:ascii="仿宋" w:hAnsi="仿宋" w:eastAsia="仿宋" w:cs="FangSong_GB2312"/>
          <w:color w:val="auto"/>
          <w:sz w:val="32"/>
          <w:szCs w:val="32"/>
          <w:lang w:eastAsia="zh-CN"/>
        </w:rPr>
        <w:t>一</w:t>
      </w:r>
      <w:r>
        <w:rPr>
          <w:rFonts w:hint="eastAsia" w:ascii="仿宋" w:hAnsi="仿宋" w:eastAsia="仿宋" w:cs="FangSong_GB2312"/>
          <w:color w:val="auto"/>
          <w:sz w:val="32"/>
          <w:szCs w:val="32"/>
        </w:rPr>
        <w:t>、乌海市公共资源交易中心联系人：</w:t>
      </w:r>
      <w:r>
        <w:rPr>
          <w:rFonts w:hint="eastAsia" w:ascii="仿宋" w:hAnsi="仿宋" w:eastAsia="仿宋"/>
          <w:color w:val="auto"/>
          <w:sz w:val="32"/>
          <w:szCs w:val="32"/>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val="en-US" w:eastAsia="zh-CN"/>
        </w:rPr>
        <w:t>乌达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田秀霞</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w:t>
      </w:r>
      <w:r>
        <w:rPr>
          <w:rFonts w:hint="eastAsia" w:ascii="仿宋" w:hAnsi="仿宋" w:eastAsia="仿宋"/>
          <w:color w:val="auto"/>
          <w:sz w:val="32"/>
          <w:szCs w:val="32"/>
          <w:lang w:val="en-US" w:eastAsia="zh-CN"/>
        </w:rPr>
        <w:t>局乌达</w:t>
      </w:r>
      <w:r>
        <w:rPr>
          <w:rFonts w:hint="eastAsia" w:ascii="仿宋" w:hAnsi="仿宋" w:eastAsia="仿宋"/>
          <w:color w:val="auto"/>
          <w:sz w:val="32"/>
          <w:szCs w:val="32"/>
          <w:lang w:eastAsia="zh-CN"/>
        </w:rPr>
        <w:t>分局</w:t>
      </w: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0473-6983005</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both"/>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w:t>
      </w: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（租赁）</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w:t>
      </w:r>
      <w:r>
        <w:rPr>
          <w:rFonts w:hint="eastAsia" w:ascii="仿宋" w:hAnsi="仿宋" w:eastAsia="仿宋"/>
          <w:color w:val="auto"/>
          <w:sz w:val="32"/>
          <w:szCs w:val="32"/>
        </w:rPr>
        <w:t>标拍卖挂牌出让国有土地使用权规范》等有关规定，经乌海市</w:t>
      </w:r>
      <w:r>
        <w:rPr>
          <w:rFonts w:hint="eastAsia" w:ascii="仿宋" w:hAnsi="仿宋" w:eastAsia="仿宋"/>
          <w:color w:val="auto"/>
          <w:sz w:val="32"/>
          <w:szCs w:val="32"/>
          <w:lang w:eastAsia="zh-CN"/>
        </w:rPr>
        <w:t>乌达区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乌达</w:t>
      </w:r>
      <w:r>
        <w:rPr>
          <w:rFonts w:hint="eastAsia" w:ascii="仿宋" w:hAnsi="仿宋" w:eastAsia="仿宋"/>
          <w:color w:val="auto"/>
          <w:sz w:val="32"/>
          <w:szCs w:val="32"/>
        </w:rPr>
        <w:t>分局以</w:t>
      </w:r>
      <w:r>
        <w:rPr>
          <w:rFonts w:hint="eastAsia" w:ascii="仿宋" w:hAnsi="仿宋" w:eastAsia="仿宋"/>
          <w:color w:val="auto"/>
          <w:sz w:val="32"/>
          <w:szCs w:val="32"/>
          <w:lang w:eastAsia="zh-CN"/>
        </w:rPr>
        <w:t>租赁</w:t>
      </w:r>
      <w:r>
        <w:rPr>
          <w:rFonts w:hint="eastAsia" w:ascii="仿宋" w:hAnsi="仿宋" w:eastAsia="仿宋"/>
          <w:color w:val="auto"/>
          <w:sz w:val="32"/>
          <w:szCs w:val="32"/>
        </w:rPr>
        <w:t>挂牌方式出让</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w:t>
      </w:r>
      <w:r>
        <w:rPr>
          <w:rFonts w:hint="eastAsia" w:ascii="仿宋" w:hAnsi="仿宋" w:eastAsia="仿宋"/>
          <w:bCs/>
          <w:color w:val="auto"/>
          <w:sz w:val="32"/>
          <w:szCs w:val="32"/>
          <w:lang w:eastAsia="zh-CN"/>
        </w:rPr>
        <w:t>（租赁）</w:t>
      </w:r>
      <w:r>
        <w:rPr>
          <w:rFonts w:hint="eastAsia" w:ascii="仿宋" w:hAnsi="仿宋" w:eastAsia="仿宋"/>
          <w:color w:val="auto"/>
          <w:sz w:val="32"/>
          <w:szCs w:val="32"/>
        </w:rPr>
        <w:t>的出让人为乌海市自然资源局</w:t>
      </w:r>
      <w:r>
        <w:rPr>
          <w:rFonts w:hint="eastAsia" w:ascii="仿宋" w:hAnsi="仿宋" w:eastAsia="仿宋"/>
          <w:color w:val="auto"/>
          <w:sz w:val="32"/>
          <w:szCs w:val="32"/>
          <w:lang w:val="en-US" w:eastAsia="zh-CN"/>
        </w:rPr>
        <w:t>乌达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auto"/>
          <w:sz w:val="32"/>
          <w:szCs w:val="32"/>
        </w:rPr>
        <w:t>二、本次国有建设用地使用权挂牌出让遵循公开、公平、公正和</w:t>
      </w:r>
      <w:r>
        <w:rPr>
          <w:rFonts w:hint="eastAsia" w:ascii="仿宋" w:hAnsi="仿宋" w:eastAsia="仿宋"/>
          <w:color w:val="000000" w:themeColor="text1"/>
          <w:sz w:val="32"/>
          <w:szCs w:val="32"/>
          <w14:textFill>
            <w14:solidFill>
              <w14:schemeClr w14:val="tx1"/>
            </w14:solidFill>
          </w14:textFill>
        </w:rPr>
        <w:t>诚实信用的原则。</w:t>
      </w:r>
    </w:p>
    <w:p>
      <w:pPr>
        <w:spacing w:line="540" w:lineRule="exact"/>
        <w:ind w:left="0" w:firstLine="640" w:firstLineChars="200"/>
        <w:rPr>
          <w:rFonts w:hint="eastAsia" w:ascii="仿宋" w:hAnsi="仿宋" w:eastAsia="仿宋" w:cs="仿宋"/>
          <w:sz w:val="32"/>
          <w:szCs w:val="32"/>
          <w:highlight w:val="none"/>
        </w:rPr>
      </w:pPr>
      <w:r>
        <w:rPr>
          <w:rFonts w:hint="eastAsia" w:ascii="仿宋" w:hAnsi="仿宋" w:eastAsia="仿宋"/>
          <w:color w:val="000000" w:themeColor="text1"/>
          <w:sz w:val="32"/>
          <w:szCs w:val="32"/>
          <w14:textFill>
            <w14:solidFill>
              <w14:schemeClr w14:val="tx1"/>
            </w14:solidFill>
          </w14:textFill>
        </w:rPr>
        <w:t>三、</w:t>
      </w:r>
      <w:r>
        <w:rPr>
          <w:rFonts w:hint="eastAsia" w:ascii="仿宋" w:hAnsi="仿宋" w:eastAsia="仿宋"/>
          <w:color w:val="000000" w:themeColor="text1"/>
          <w:sz w:val="32"/>
          <w:szCs w:val="32"/>
          <w:lang w:eastAsia="zh-CN"/>
          <w14:textFill>
            <w14:solidFill>
              <w14:schemeClr w14:val="tx1"/>
            </w14:solidFill>
          </w14:textFill>
        </w:rPr>
        <w:t>租赁</w:t>
      </w:r>
      <w:r>
        <w:rPr>
          <w:rFonts w:hint="eastAsia" w:ascii="仿宋" w:hAnsi="仿宋" w:eastAsia="仿宋"/>
          <w:color w:val="000000" w:themeColor="text1"/>
          <w:sz w:val="32"/>
          <w:szCs w:val="32"/>
          <w14:textFill>
            <w14:solidFill>
              <w14:schemeClr w14:val="tx1"/>
            </w14:solidFill>
          </w14:textFill>
        </w:rPr>
        <w:t>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b w:val="0"/>
          <w:i w:val="0"/>
          <w:strike w:val="0"/>
          <w:color w:val="000000"/>
          <w:spacing w:val="0"/>
          <w:w w:val="100"/>
          <w:sz w:val="32"/>
          <w:szCs w:val="20"/>
          <w:lang w:val="en-US" w:eastAsia="zh-CN"/>
        </w:rPr>
        <w:t>内蒙古雷石环保科技公司以东、乌海国泰恒兴经贸有限公司以南</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_GB2312" w:hAnsi="仿宋_GB2312" w:eastAsia="仿宋_GB2312" w:cs="仿宋_GB2312"/>
          <w:sz w:val="32"/>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（二）租赁面积：</w:t>
      </w:r>
      <w:r>
        <w:rPr>
          <w:rFonts w:hint="eastAsia" w:ascii="仿宋_GB2312" w:hAnsi="仿宋_GB2312" w:eastAsia="仿宋_GB2312" w:cs="仿宋_GB2312"/>
          <w:sz w:val="32"/>
          <w:lang w:val="en-US" w:eastAsia="zh-CN"/>
        </w:rPr>
        <w:t>8688</w:t>
      </w:r>
      <w:r>
        <w:rPr>
          <w:rFonts w:hint="eastAsia" w:ascii="仿宋_GB2312" w:hAnsi="仿宋_GB2312" w:eastAsia="仿宋_GB2312" w:cs="仿宋_GB2312"/>
          <w:color w:val="auto"/>
          <w:sz w:val="32"/>
        </w:rPr>
        <w:t>平</w:t>
      </w:r>
      <w:r>
        <w:rPr>
          <w:rFonts w:hint="eastAsia" w:ascii="仿宋_GB2312" w:hAnsi="仿宋_GB2312" w:eastAsia="仿宋_GB2312" w:cs="仿宋_GB2312"/>
          <w:sz w:val="32"/>
        </w:rPr>
        <w:t>方米</w:t>
      </w:r>
      <w:r>
        <w:rPr>
          <w:rFonts w:hint="eastAsia" w:ascii="仿宋_GB2312" w:hAnsi="仿宋_GB2312" w:eastAsia="仿宋_GB2312" w:cs="仿宋_GB2312"/>
          <w:sz w:val="32"/>
          <w:lang w:val="en-US" w:eastAsia="zh-CN"/>
        </w:rPr>
        <w:t>(合13.03亩)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（四）租赁年期：2年；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olor w:val="000000" w:themeColor="text1"/>
          <w:sz w:val="32"/>
          <w:szCs w:val="32"/>
          <w:lang w:eastAsia="zh-CN"/>
          <w14:textFill>
            <w14:solidFill>
              <w14:schemeClr w14:val="tx1"/>
            </w14:solidFill>
          </w14:textFill>
        </w:rPr>
        <w:t>工业</w:t>
      </w:r>
      <w:r>
        <w:rPr>
          <w:rFonts w:hint="eastAsia" w:ascii="仿宋" w:hAnsi="仿宋" w:eastAsia="仿宋" w:cs="仿宋"/>
          <w:sz w:val="32"/>
          <w:szCs w:val="32"/>
          <w:highlight w:val="none"/>
          <w:lang w:eastAsia="zh-CN"/>
        </w:rPr>
        <w:t>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0.7</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hAnsi="仿宋_GB2312" w:eastAsia="仿宋_GB2312"/>
          <w:sz w:val="32"/>
          <w:lang w:val="en-US" w:eastAsia="zh-CN"/>
        </w:rPr>
        <w:t>以生产工艺为准</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hAnsi="仿宋_GB2312" w:eastAsia="仿宋_GB2312" w:cs="仿宋_GB2312"/>
          <w:color w:val="auto"/>
          <w:sz w:val="32"/>
          <w:szCs w:val="32"/>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30</w:t>
      </w:r>
      <w:r>
        <w:rPr>
          <w:rFonts w:hint="eastAsia" w:ascii="仿宋" w:hAnsi="仿宋" w:eastAsia="仿宋"/>
          <w:color w:val="auto"/>
          <w:sz w:val="32"/>
          <w:szCs w:val="32"/>
          <w:lang w:val="en-US" w:eastAsia="zh-CN"/>
        </w:rPr>
        <w:t>%</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eastAsia="zh-CN"/>
        </w:rPr>
        <w:t>乌达区</w:t>
      </w:r>
      <w:r>
        <w:rPr>
          <w:rFonts w:hint="eastAsia" w:ascii="仿宋" w:hAnsi="仿宋" w:eastAsia="仿宋" w:cs="仿宋"/>
          <w:sz w:val="32"/>
          <w:szCs w:val="32"/>
          <w:highlight w:val="none"/>
          <w:lang w:val="en-US" w:eastAsia="zh-CN"/>
        </w:rPr>
        <w:t>2011年第十七批次</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2"/>
        </w:num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lang w:eastAsia="zh-CN"/>
        </w:rPr>
        <w:t>租赁</w:t>
      </w:r>
      <w:r>
        <w:rPr>
          <w:rFonts w:hint="eastAsia" w:ascii="仿宋" w:hAnsi="仿宋" w:eastAsia="仿宋" w:cs="仿宋"/>
          <w:sz w:val="32"/>
          <w:szCs w:val="32"/>
          <w:highlight w:val="none"/>
        </w:rPr>
        <w:t>地块的空间范围须符合城市规划管理的有关要求，必须严格按照《内蒙古自治区建设用地规划条件书》（条字第：15030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00</w:t>
      </w:r>
      <w:r>
        <w:rPr>
          <w:rFonts w:hint="eastAsia" w:ascii="仿宋" w:hAnsi="仿宋" w:eastAsia="仿宋" w:cs="仿宋"/>
          <w:sz w:val="32"/>
          <w:szCs w:val="32"/>
          <w:highlight w:val="none"/>
          <w:lang w:val="en-US" w:eastAsia="zh-CN"/>
        </w:rPr>
        <w:t>012</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color w:val="auto"/>
          <w:sz w:val="32"/>
          <w:lang w:val="en-US" w:eastAsia="zh-CN"/>
        </w:rPr>
        <w:t>国家能源集团乌海能源有限责任公司五虎山煤矿井田西北部与建安煤矿交界处</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_GB2312" w:hAnsi="仿宋_GB2312" w:eastAsia="仿宋_GB2312" w:cs="仿宋_GB2312"/>
          <w:sz w:val="32"/>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（二）租赁面积：</w:t>
      </w:r>
      <w:r>
        <w:rPr>
          <w:rFonts w:hint="eastAsia" w:ascii="仿宋_GB2312" w:hAnsi="仿宋_GB2312" w:eastAsia="仿宋_GB2312" w:cs="仿宋_GB2312"/>
          <w:sz w:val="32"/>
          <w:lang w:val="en-US" w:eastAsia="zh-CN"/>
        </w:rPr>
        <w:t>3868</w:t>
      </w:r>
      <w:r>
        <w:rPr>
          <w:rFonts w:hint="eastAsia" w:ascii="仿宋_GB2312" w:hAnsi="仿宋_GB2312" w:eastAsia="仿宋_GB2312" w:cs="仿宋_GB2312"/>
          <w:color w:val="auto"/>
          <w:sz w:val="32"/>
        </w:rPr>
        <w:t>平</w:t>
      </w:r>
      <w:r>
        <w:rPr>
          <w:rFonts w:hint="eastAsia" w:ascii="仿宋_GB2312" w:hAnsi="仿宋_GB2312" w:eastAsia="仿宋_GB2312" w:cs="仿宋_GB2312"/>
          <w:sz w:val="32"/>
        </w:rPr>
        <w:t>方米</w:t>
      </w:r>
      <w:r>
        <w:rPr>
          <w:rFonts w:hint="eastAsia" w:ascii="仿宋_GB2312" w:hAnsi="仿宋_GB2312" w:eastAsia="仿宋_GB2312" w:cs="仿宋_GB2312"/>
          <w:sz w:val="32"/>
          <w:lang w:val="en-US" w:eastAsia="zh-CN"/>
        </w:rPr>
        <w:t>(合5.80亩)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（四）租赁年期：1年；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olor w:val="000000" w:themeColor="text1"/>
          <w:sz w:val="32"/>
          <w:szCs w:val="32"/>
          <w:lang w:eastAsia="zh-CN"/>
          <w14:textFill>
            <w14:solidFill>
              <w14:schemeClr w14:val="tx1"/>
            </w14:solidFill>
          </w14:textFill>
        </w:rPr>
        <w:t>工业</w:t>
      </w:r>
      <w:r>
        <w:rPr>
          <w:rFonts w:hint="eastAsia" w:ascii="仿宋" w:hAnsi="仿宋" w:eastAsia="仿宋" w:cs="仿宋"/>
          <w:sz w:val="32"/>
          <w:szCs w:val="32"/>
          <w:highlight w:val="none"/>
          <w:lang w:eastAsia="zh-CN"/>
        </w:rPr>
        <w:t>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4"/>
        <w:textAlignment w:val="baseline"/>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0.7</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hAnsi="仿宋_GB2312" w:eastAsia="仿宋_GB2312"/>
          <w:sz w:val="32"/>
          <w:lang w:val="en-US" w:eastAsia="zh-CN"/>
        </w:rPr>
        <w:t>以生产工艺为准</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hAnsi="仿宋_GB2312" w:eastAsia="仿宋_GB2312" w:cs="仿宋_GB2312"/>
          <w:color w:val="auto"/>
          <w:sz w:val="32"/>
          <w:szCs w:val="32"/>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30</w:t>
      </w:r>
      <w:r>
        <w:rPr>
          <w:rFonts w:hint="eastAsia" w:ascii="仿宋" w:hAnsi="仿宋" w:eastAsia="仿宋"/>
          <w:color w:val="auto"/>
          <w:sz w:val="32"/>
          <w:szCs w:val="32"/>
          <w:lang w:val="en-US" w:eastAsia="zh-CN"/>
        </w:rPr>
        <w:t>%</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eastAsia="zh-CN"/>
        </w:rPr>
        <w:t>乌达区</w:t>
      </w:r>
      <w:r>
        <w:rPr>
          <w:rFonts w:hint="eastAsia" w:ascii="仿宋" w:hAnsi="仿宋" w:eastAsia="仿宋" w:cs="仿宋"/>
          <w:sz w:val="32"/>
          <w:szCs w:val="32"/>
          <w:highlight w:val="none"/>
          <w:lang w:val="en-US" w:eastAsia="zh-CN"/>
        </w:rPr>
        <w:t>2011年第十七批次</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2"/>
        </w:num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lang w:eastAsia="zh-CN"/>
        </w:rPr>
        <w:t>租赁</w:t>
      </w:r>
      <w:r>
        <w:rPr>
          <w:rFonts w:hint="eastAsia" w:ascii="仿宋" w:hAnsi="仿宋" w:eastAsia="仿宋" w:cs="仿宋"/>
          <w:sz w:val="32"/>
          <w:szCs w:val="32"/>
          <w:highlight w:val="none"/>
        </w:rPr>
        <w:t>地块的空间范围须符合城市规划管理的有关要求，必须严格按照《内蒙古自治区建设用地规划条件书》（条字第：15030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00</w:t>
      </w:r>
      <w:r>
        <w:rPr>
          <w:rFonts w:hint="eastAsia" w:ascii="仿宋" w:hAnsi="仿宋" w:eastAsia="仿宋" w:cs="仿宋"/>
          <w:sz w:val="32"/>
          <w:szCs w:val="32"/>
          <w:highlight w:val="none"/>
          <w:lang w:val="en-US" w:eastAsia="zh-CN"/>
        </w:rPr>
        <w:t>012</w:t>
      </w:r>
      <w:r>
        <w:rPr>
          <w:rFonts w:hint="eastAsia" w:ascii="仿宋" w:hAnsi="仿宋" w:eastAsia="仿宋" w:cs="仿宋"/>
          <w:sz w:val="32"/>
          <w:szCs w:val="32"/>
          <w:highlight w:val="none"/>
        </w:rPr>
        <w:t>号）的有关要求进行建设。</w:t>
      </w:r>
    </w:p>
    <w:p>
      <w:pPr>
        <w:numPr>
          <w:ilvl w:val="0"/>
          <w:numId w:val="0"/>
        </w:numPr>
        <w:spacing w:line="538" w:lineRule="exact"/>
        <w:ind w:leftChars="200"/>
        <w:rPr>
          <w:rFonts w:hint="eastAsia" w:ascii="仿宋" w:hAnsi="仿宋" w:eastAsia="仿宋" w:cs="仿宋"/>
          <w:sz w:val="32"/>
          <w:szCs w:val="32"/>
          <w:highlight w:val="none"/>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000000" w:themeColor="text1"/>
          <w:sz w:val="32"/>
          <w:szCs w:val="32"/>
          <w14:textFill>
            <w14:solidFill>
              <w14:schemeClr w14:val="tx1"/>
            </w14:solidFill>
          </w14:textFill>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_GB2312" w:hAnsi="仿宋_GB2312" w:eastAsia="仿宋_GB2312" w:cs="仿宋_GB2312"/>
          <w:sz w:val="32"/>
          <w:lang w:val="en-US" w:eastAsia="zh-CN"/>
        </w:rPr>
        <w:t>15.6384</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sz w:val="32"/>
          <w:lang w:eastAsia="zh-CN"/>
        </w:rPr>
        <w:t>（拾伍万陆仟叁佰捌拾肆）</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地块二：</w:t>
      </w:r>
      <w:r>
        <w:rPr>
          <w:rFonts w:hint="eastAsia" w:ascii="仿宋_GB2312" w:hAnsi="仿宋_GB2312" w:eastAsia="仿宋_GB2312" w:cs="仿宋_GB2312"/>
          <w:color w:val="auto"/>
          <w:sz w:val="32"/>
          <w:szCs w:val="32"/>
          <w:lang w:val="en-US" w:eastAsia="zh-CN"/>
        </w:rPr>
        <w:t>3.8680万</w:t>
      </w:r>
      <w:r>
        <w:rPr>
          <w:rFonts w:hint="eastAsia" w:ascii="仿宋_GB2312" w:hAnsi="仿宋_GB2312" w:eastAsia="仿宋_GB2312" w:cs="仿宋_GB2312"/>
          <w:color w:val="auto"/>
          <w:sz w:val="32"/>
          <w:szCs w:val="32"/>
          <w:lang w:eastAsia="zh-CN"/>
        </w:rPr>
        <w:t>元（叁万捌仟陆佰捌拾）</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_GB2312" w:hAnsi="仿宋_GB2312" w:eastAsia="仿宋_GB2312" w:cs="仿宋_GB2312"/>
          <w:sz w:val="32"/>
          <w:lang w:val="en-US" w:eastAsia="zh-CN"/>
        </w:rPr>
        <w:t>15.6384</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sz w:val="32"/>
          <w:lang w:eastAsia="zh-CN"/>
        </w:rPr>
        <w:t>（拾伍万陆仟叁佰捌拾肆）</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地块二：</w:t>
      </w:r>
      <w:r>
        <w:rPr>
          <w:rFonts w:hint="eastAsia" w:ascii="仿宋_GB2312" w:hAnsi="仿宋_GB2312" w:eastAsia="仿宋_GB2312" w:cs="仿宋_GB2312"/>
          <w:color w:val="auto"/>
          <w:sz w:val="32"/>
          <w:szCs w:val="32"/>
          <w:lang w:val="en-US" w:eastAsia="zh-CN"/>
        </w:rPr>
        <w:t>3.8680万</w:t>
      </w:r>
      <w:r>
        <w:rPr>
          <w:rFonts w:hint="eastAsia" w:ascii="仿宋_GB2312" w:hAnsi="仿宋_GB2312" w:eastAsia="仿宋_GB2312" w:cs="仿宋_GB2312"/>
          <w:color w:val="auto"/>
          <w:sz w:val="32"/>
          <w:szCs w:val="32"/>
          <w:lang w:eastAsia="zh-CN"/>
        </w:rPr>
        <w:t>元（叁万捌仟陆佰捌拾）</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right"/>
        <w:rPr>
          <w:rFonts w:ascii="仿宋" w:hAnsi="仿宋" w:eastAsia="仿宋"/>
          <w:color w:val="auto"/>
          <w:sz w:val="32"/>
          <w:szCs w:val="32"/>
        </w:rPr>
      </w:pPr>
      <w:r>
        <w:rPr>
          <w:rStyle w:val="17"/>
          <w:rFonts w:hint="eastAsia" w:ascii="仿宋" w:hAnsi="仿宋" w:eastAsia="仿宋"/>
          <w:b w:val="0"/>
          <w:color w:val="auto"/>
          <w:sz w:val="32"/>
          <w:szCs w:val="32"/>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14</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4F67AE-E4FD-4ADF-B1E7-AC416D7371D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EB65118-BD48-45B5-B95A-80C8CE52A426}"/>
  </w:font>
  <w:font w:name="FangSong_GB2312">
    <w:altName w:val="仿宋_GB2312"/>
    <w:panose1 w:val="02010609030101010101"/>
    <w:charset w:val="86"/>
    <w:family w:val="roman"/>
    <w:pitch w:val="default"/>
    <w:sig w:usb0="00000000" w:usb1="00000000" w:usb2="00000000" w:usb3="00000000" w:csb0="00040000" w:csb1="00000000"/>
    <w:embedRegular r:id="rId3" w:fontKey="{1774B637-18BE-499B-82DE-6208386EB31B}"/>
  </w:font>
  <w:font w:name="FangSong_GB2312falt">
    <w:altName w:val="仿宋"/>
    <w:panose1 w:val="00000000000000000000"/>
    <w:charset w:val="86"/>
    <w:family w:val="modern"/>
    <w:pitch w:val="default"/>
    <w:sig w:usb0="00000000" w:usb1="00000000" w:usb2="00000010" w:usb3="00000000" w:csb0="00040000" w:csb1="00000000"/>
    <w:embedRegular r:id="rId4" w:fontKey="{30568497-BE70-4849-8EF4-20B84F3AE1F5}"/>
  </w:font>
  <w:font w:name="仿宋_GB2312">
    <w:panose1 w:val="02010609030101010101"/>
    <w:charset w:val="86"/>
    <w:family w:val="auto"/>
    <w:pitch w:val="default"/>
    <w:sig w:usb0="00000001" w:usb1="080E0000" w:usb2="00000000" w:usb3="00000000" w:csb0="00040000" w:csb1="00000000"/>
    <w:embedRegular r:id="rId5" w:fontKey="{259F1E66-8B91-4C36-86D2-EA3309DA6B38}"/>
  </w:font>
  <w:font w:name="微软雅黑">
    <w:panose1 w:val="020B0503020204020204"/>
    <w:charset w:val="86"/>
    <w:family w:val="auto"/>
    <w:pitch w:val="default"/>
    <w:sig w:usb0="80000287" w:usb1="2ACF3C50" w:usb2="00000016" w:usb3="00000000" w:csb0="0004001F" w:csb1="00000000"/>
    <w:embedRegular r:id="rId6" w:fontKey="{85AC3C63-4C46-457E-8DAE-C0E552D42B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abstractNum w:abstractNumId="1">
    <w:nsid w:val="977D41F4"/>
    <w:multiLevelType w:val="singleLevel"/>
    <w:tmpl w:val="977D41F4"/>
    <w:lvl w:ilvl="0" w:tentative="0">
      <w:start w:val="1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7D75D9"/>
    <w:rsid w:val="01FF4EDD"/>
    <w:rsid w:val="02233B6D"/>
    <w:rsid w:val="024600CB"/>
    <w:rsid w:val="028B18FB"/>
    <w:rsid w:val="029A7C8F"/>
    <w:rsid w:val="02A1111E"/>
    <w:rsid w:val="02DE5ECF"/>
    <w:rsid w:val="02E903CF"/>
    <w:rsid w:val="03012EB6"/>
    <w:rsid w:val="030C2C1F"/>
    <w:rsid w:val="034F46D6"/>
    <w:rsid w:val="03A82039"/>
    <w:rsid w:val="03E05C76"/>
    <w:rsid w:val="03FD0E3E"/>
    <w:rsid w:val="040F0053"/>
    <w:rsid w:val="041059C0"/>
    <w:rsid w:val="04115814"/>
    <w:rsid w:val="04194CE4"/>
    <w:rsid w:val="044E1C2B"/>
    <w:rsid w:val="044E3AFD"/>
    <w:rsid w:val="04640655"/>
    <w:rsid w:val="048A0CB8"/>
    <w:rsid w:val="049A3763"/>
    <w:rsid w:val="04BC5D9C"/>
    <w:rsid w:val="052851DF"/>
    <w:rsid w:val="05551D6C"/>
    <w:rsid w:val="05931291"/>
    <w:rsid w:val="05EC26B0"/>
    <w:rsid w:val="06734B80"/>
    <w:rsid w:val="06777248"/>
    <w:rsid w:val="06B63265"/>
    <w:rsid w:val="070D4BE1"/>
    <w:rsid w:val="07115CFE"/>
    <w:rsid w:val="07141709"/>
    <w:rsid w:val="07492231"/>
    <w:rsid w:val="074C630C"/>
    <w:rsid w:val="07647B82"/>
    <w:rsid w:val="07911761"/>
    <w:rsid w:val="07E31891"/>
    <w:rsid w:val="08046EC1"/>
    <w:rsid w:val="081E6D6D"/>
    <w:rsid w:val="086676EE"/>
    <w:rsid w:val="08715C4D"/>
    <w:rsid w:val="08A816CE"/>
    <w:rsid w:val="08B651F8"/>
    <w:rsid w:val="08BA0844"/>
    <w:rsid w:val="08E91C8E"/>
    <w:rsid w:val="090E293E"/>
    <w:rsid w:val="091C14FF"/>
    <w:rsid w:val="09554F7F"/>
    <w:rsid w:val="09AC5238"/>
    <w:rsid w:val="09B91E73"/>
    <w:rsid w:val="0A387A37"/>
    <w:rsid w:val="0B453DBF"/>
    <w:rsid w:val="0B6C7DF0"/>
    <w:rsid w:val="0BF7590B"/>
    <w:rsid w:val="0C3A6B50"/>
    <w:rsid w:val="0C525237"/>
    <w:rsid w:val="0C701580"/>
    <w:rsid w:val="0C7156BE"/>
    <w:rsid w:val="0CBC55DD"/>
    <w:rsid w:val="0D4903E8"/>
    <w:rsid w:val="0D621DA0"/>
    <w:rsid w:val="0DD04666"/>
    <w:rsid w:val="0E175E4F"/>
    <w:rsid w:val="0E430E78"/>
    <w:rsid w:val="0E74336A"/>
    <w:rsid w:val="0EF30A7E"/>
    <w:rsid w:val="0F2D7016"/>
    <w:rsid w:val="0F3D3A4A"/>
    <w:rsid w:val="0F61151D"/>
    <w:rsid w:val="0F915630"/>
    <w:rsid w:val="0FBC682D"/>
    <w:rsid w:val="0FDA5E7C"/>
    <w:rsid w:val="0FE62886"/>
    <w:rsid w:val="0FF860F6"/>
    <w:rsid w:val="106169ED"/>
    <w:rsid w:val="106422A2"/>
    <w:rsid w:val="11020FDA"/>
    <w:rsid w:val="121C2B6E"/>
    <w:rsid w:val="121E6E1F"/>
    <w:rsid w:val="121F5BBC"/>
    <w:rsid w:val="124A5E7C"/>
    <w:rsid w:val="124F64A1"/>
    <w:rsid w:val="1283439D"/>
    <w:rsid w:val="12FD669C"/>
    <w:rsid w:val="132753C7"/>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4D74B2"/>
    <w:rsid w:val="196D7CBC"/>
    <w:rsid w:val="19D1065C"/>
    <w:rsid w:val="1A040A1D"/>
    <w:rsid w:val="1A0C2EC9"/>
    <w:rsid w:val="1A2F0966"/>
    <w:rsid w:val="1A654388"/>
    <w:rsid w:val="1A676352"/>
    <w:rsid w:val="1A6B5E42"/>
    <w:rsid w:val="1A713C1F"/>
    <w:rsid w:val="1AC506ED"/>
    <w:rsid w:val="1B067919"/>
    <w:rsid w:val="1B3A0A95"/>
    <w:rsid w:val="1B3A2F9D"/>
    <w:rsid w:val="1B3A3A66"/>
    <w:rsid w:val="1B3E3557"/>
    <w:rsid w:val="1B903686"/>
    <w:rsid w:val="1BAF0938"/>
    <w:rsid w:val="1BDD64C4"/>
    <w:rsid w:val="1C067028"/>
    <w:rsid w:val="1C3D1E77"/>
    <w:rsid w:val="1C60574F"/>
    <w:rsid w:val="1C661E6D"/>
    <w:rsid w:val="1D344C11"/>
    <w:rsid w:val="1D3B0967"/>
    <w:rsid w:val="1D935945"/>
    <w:rsid w:val="1DBD4B98"/>
    <w:rsid w:val="1DCF493A"/>
    <w:rsid w:val="1DEB1048"/>
    <w:rsid w:val="1DF22B3C"/>
    <w:rsid w:val="1E420CBE"/>
    <w:rsid w:val="1E6F3A27"/>
    <w:rsid w:val="1EBA7398"/>
    <w:rsid w:val="1EF06916"/>
    <w:rsid w:val="1F625C18"/>
    <w:rsid w:val="1F6B41EE"/>
    <w:rsid w:val="1F767E64"/>
    <w:rsid w:val="1F7F7E6A"/>
    <w:rsid w:val="1FA30600"/>
    <w:rsid w:val="1FB71B33"/>
    <w:rsid w:val="1FC9049C"/>
    <w:rsid w:val="1FF82CAC"/>
    <w:rsid w:val="202647F7"/>
    <w:rsid w:val="206A5224"/>
    <w:rsid w:val="20CF1F6B"/>
    <w:rsid w:val="20F31418"/>
    <w:rsid w:val="210C37AF"/>
    <w:rsid w:val="212E273D"/>
    <w:rsid w:val="21527B83"/>
    <w:rsid w:val="215A09BE"/>
    <w:rsid w:val="21AE55BF"/>
    <w:rsid w:val="21D32688"/>
    <w:rsid w:val="220973D9"/>
    <w:rsid w:val="227B707F"/>
    <w:rsid w:val="22CB5E23"/>
    <w:rsid w:val="22E42C35"/>
    <w:rsid w:val="23125D64"/>
    <w:rsid w:val="235F294A"/>
    <w:rsid w:val="23653452"/>
    <w:rsid w:val="23D55D20"/>
    <w:rsid w:val="23E443FD"/>
    <w:rsid w:val="23FB76B9"/>
    <w:rsid w:val="23FE3883"/>
    <w:rsid w:val="243634F3"/>
    <w:rsid w:val="246F478D"/>
    <w:rsid w:val="24AD1BC4"/>
    <w:rsid w:val="250A344E"/>
    <w:rsid w:val="2517536F"/>
    <w:rsid w:val="25207829"/>
    <w:rsid w:val="252C4420"/>
    <w:rsid w:val="25590B49"/>
    <w:rsid w:val="258E50DA"/>
    <w:rsid w:val="259C1DC8"/>
    <w:rsid w:val="25DE3CBB"/>
    <w:rsid w:val="25E511E1"/>
    <w:rsid w:val="25EB42DB"/>
    <w:rsid w:val="265F25D3"/>
    <w:rsid w:val="26695200"/>
    <w:rsid w:val="266E4003"/>
    <w:rsid w:val="267A11BB"/>
    <w:rsid w:val="268812DB"/>
    <w:rsid w:val="269654E3"/>
    <w:rsid w:val="270B7AC8"/>
    <w:rsid w:val="270B7E24"/>
    <w:rsid w:val="27703550"/>
    <w:rsid w:val="27B801ED"/>
    <w:rsid w:val="28074CD0"/>
    <w:rsid w:val="2829733C"/>
    <w:rsid w:val="28425D08"/>
    <w:rsid w:val="28643ED1"/>
    <w:rsid w:val="28BB61E6"/>
    <w:rsid w:val="290F05C4"/>
    <w:rsid w:val="291D6D77"/>
    <w:rsid w:val="294D73CE"/>
    <w:rsid w:val="295D729E"/>
    <w:rsid w:val="29732316"/>
    <w:rsid w:val="2984009C"/>
    <w:rsid w:val="29862108"/>
    <w:rsid w:val="298F6472"/>
    <w:rsid w:val="2996630C"/>
    <w:rsid w:val="29FC015B"/>
    <w:rsid w:val="2A030B58"/>
    <w:rsid w:val="2A6428AE"/>
    <w:rsid w:val="2A7517C0"/>
    <w:rsid w:val="2A795E57"/>
    <w:rsid w:val="2AD02018"/>
    <w:rsid w:val="2AE80AD7"/>
    <w:rsid w:val="2AF272BD"/>
    <w:rsid w:val="2B32378E"/>
    <w:rsid w:val="2B8F3004"/>
    <w:rsid w:val="2BA54B0F"/>
    <w:rsid w:val="2BCF3D57"/>
    <w:rsid w:val="2C2B5431"/>
    <w:rsid w:val="2C93023E"/>
    <w:rsid w:val="2CC633AC"/>
    <w:rsid w:val="2D0A159E"/>
    <w:rsid w:val="2D7D772A"/>
    <w:rsid w:val="2D9C5EBB"/>
    <w:rsid w:val="2DE15604"/>
    <w:rsid w:val="2DF71C47"/>
    <w:rsid w:val="2E043D71"/>
    <w:rsid w:val="2E187C37"/>
    <w:rsid w:val="2E1A2CBD"/>
    <w:rsid w:val="2E24482E"/>
    <w:rsid w:val="2E8E6166"/>
    <w:rsid w:val="2EA9088F"/>
    <w:rsid w:val="2F422332"/>
    <w:rsid w:val="2F566C69"/>
    <w:rsid w:val="2F9B467C"/>
    <w:rsid w:val="2FEE50F3"/>
    <w:rsid w:val="304E5B92"/>
    <w:rsid w:val="305247DB"/>
    <w:rsid w:val="308415B4"/>
    <w:rsid w:val="309C34AC"/>
    <w:rsid w:val="309F60E3"/>
    <w:rsid w:val="30B04521"/>
    <w:rsid w:val="31230DCD"/>
    <w:rsid w:val="31445AD2"/>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7C206F"/>
    <w:rsid w:val="33A27236"/>
    <w:rsid w:val="33C06508"/>
    <w:rsid w:val="33CF5A7C"/>
    <w:rsid w:val="34012F1B"/>
    <w:rsid w:val="340A662D"/>
    <w:rsid w:val="34360E17"/>
    <w:rsid w:val="343D6430"/>
    <w:rsid w:val="34903798"/>
    <w:rsid w:val="34C2697F"/>
    <w:rsid w:val="35011425"/>
    <w:rsid w:val="35077BAF"/>
    <w:rsid w:val="35207CA0"/>
    <w:rsid w:val="35296DE4"/>
    <w:rsid w:val="354C3615"/>
    <w:rsid w:val="355C181D"/>
    <w:rsid w:val="356F70AA"/>
    <w:rsid w:val="35A053D3"/>
    <w:rsid w:val="35A324DC"/>
    <w:rsid w:val="35AC25ED"/>
    <w:rsid w:val="35D11B70"/>
    <w:rsid w:val="362E3CD5"/>
    <w:rsid w:val="36354047"/>
    <w:rsid w:val="36C07B16"/>
    <w:rsid w:val="36CC15BF"/>
    <w:rsid w:val="36F11B9A"/>
    <w:rsid w:val="377A726D"/>
    <w:rsid w:val="37F7266B"/>
    <w:rsid w:val="38B4392F"/>
    <w:rsid w:val="38D07641"/>
    <w:rsid w:val="38F417C2"/>
    <w:rsid w:val="393345F4"/>
    <w:rsid w:val="393618B9"/>
    <w:rsid w:val="393A3157"/>
    <w:rsid w:val="39580A05"/>
    <w:rsid w:val="397F0B6A"/>
    <w:rsid w:val="39BA0B35"/>
    <w:rsid w:val="39D013C6"/>
    <w:rsid w:val="3A26548A"/>
    <w:rsid w:val="3A2F7D52"/>
    <w:rsid w:val="3A7868EF"/>
    <w:rsid w:val="3A8B3E85"/>
    <w:rsid w:val="3B092B44"/>
    <w:rsid w:val="3B0E03F8"/>
    <w:rsid w:val="3B405113"/>
    <w:rsid w:val="3B8B1A48"/>
    <w:rsid w:val="3BFC2946"/>
    <w:rsid w:val="3C88242C"/>
    <w:rsid w:val="3CB55BF6"/>
    <w:rsid w:val="3D387D66"/>
    <w:rsid w:val="3E1034A1"/>
    <w:rsid w:val="3E1B36E3"/>
    <w:rsid w:val="3E447CFD"/>
    <w:rsid w:val="3EE3104E"/>
    <w:rsid w:val="3EE735A7"/>
    <w:rsid w:val="3F3A2CA1"/>
    <w:rsid w:val="3F830C89"/>
    <w:rsid w:val="3FB461A6"/>
    <w:rsid w:val="4021297B"/>
    <w:rsid w:val="403703F1"/>
    <w:rsid w:val="404B17A6"/>
    <w:rsid w:val="40DC6D8D"/>
    <w:rsid w:val="40DF5F72"/>
    <w:rsid w:val="40E52187"/>
    <w:rsid w:val="41087697"/>
    <w:rsid w:val="412A20B8"/>
    <w:rsid w:val="41872CB2"/>
    <w:rsid w:val="418E6E19"/>
    <w:rsid w:val="41A43864"/>
    <w:rsid w:val="42004812"/>
    <w:rsid w:val="420B0476"/>
    <w:rsid w:val="42156111"/>
    <w:rsid w:val="42894808"/>
    <w:rsid w:val="42BF022A"/>
    <w:rsid w:val="42D86298"/>
    <w:rsid w:val="42EE0B0F"/>
    <w:rsid w:val="43301FD6"/>
    <w:rsid w:val="436C4C92"/>
    <w:rsid w:val="43874EB8"/>
    <w:rsid w:val="439F739E"/>
    <w:rsid w:val="43AA2C88"/>
    <w:rsid w:val="43B65AD0"/>
    <w:rsid w:val="43C53EED"/>
    <w:rsid w:val="43DB1093"/>
    <w:rsid w:val="44086D9A"/>
    <w:rsid w:val="440B71BB"/>
    <w:rsid w:val="44123324"/>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52711"/>
    <w:rsid w:val="46DE5907"/>
    <w:rsid w:val="47310BC3"/>
    <w:rsid w:val="473968FE"/>
    <w:rsid w:val="474732F8"/>
    <w:rsid w:val="479E6FA7"/>
    <w:rsid w:val="47DA120A"/>
    <w:rsid w:val="485F7C46"/>
    <w:rsid w:val="490A052D"/>
    <w:rsid w:val="490C1CEF"/>
    <w:rsid w:val="493558F1"/>
    <w:rsid w:val="498E0956"/>
    <w:rsid w:val="49FC6E82"/>
    <w:rsid w:val="4A205CE4"/>
    <w:rsid w:val="4A54660D"/>
    <w:rsid w:val="4A8E6E5F"/>
    <w:rsid w:val="4AAE5753"/>
    <w:rsid w:val="4AB1581B"/>
    <w:rsid w:val="4AC128C1"/>
    <w:rsid w:val="4AC436A6"/>
    <w:rsid w:val="4B3308B5"/>
    <w:rsid w:val="4B337875"/>
    <w:rsid w:val="4B5E0F69"/>
    <w:rsid w:val="4B727C4A"/>
    <w:rsid w:val="4BC71836"/>
    <w:rsid w:val="4BCC547D"/>
    <w:rsid w:val="4C592403"/>
    <w:rsid w:val="4C827813"/>
    <w:rsid w:val="4C863DA4"/>
    <w:rsid w:val="4CC045EF"/>
    <w:rsid w:val="4CC56D43"/>
    <w:rsid w:val="4CF431C6"/>
    <w:rsid w:val="4D101657"/>
    <w:rsid w:val="4D116FC2"/>
    <w:rsid w:val="4D166C24"/>
    <w:rsid w:val="4D2A484F"/>
    <w:rsid w:val="4D3B1A90"/>
    <w:rsid w:val="4D53613E"/>
    <w:rsid w:val="4D6B3488"/>
    <w:rsid w:val="4D862070"/>
    <w:rsid w:val="4D891B60"/>
    <w:rsid w:val="4DB43081"/>
    <w:rsid w:val="4E120E4F"/>
    <w:rsid w:val="4E121B55"/>
    <w:rsid w:val="4E6F32E9"/>
    <w:rsid w:val="4E766588"/>
    <w:rsid w:val="4EE15319"/>
    <w:rsid w:val="4F0973FC"/>
    <w:rsid w:val="4F400944"/>
    <w:rsid w:val="4F455F5A"/>
    <w:rsid w:val="4F460C2D"/>
    <w:rsid w:val="4F6860C3"/>
    <w:rsid w:val="4F755F96"/>
    <w:rsid w:val="4FCE7CFE"/>
    <w:rsid w:val="50DB56F2"/>
    <w:rsid w:val="513C488D"/>
    <w:rsid w:val="514A4DB9"/>
    <w:rsid w:val="5164091A"/>
    <w:rsid w:val="5176402F"/>
    <w:rsid w:val="51791EEB"/>
    <w:rsid w:val="52232583"/>
    <w:rsid w:val="524B1ADA"/>
    <w:rsid w:val="526B7E3F"/>
    <w:rsid w:val="52941907"/>
    <w:rsid w:val="52A925E8"/>
    <w:rsid w:val="52EB531A"/>
    <w:rsid w:val="534E30A1"/>
    <w:rsid w:val="536A2D16"/>
    <w:rsid w:val="53826985"/>
    <w:rsid w:val="53866166"/>
    <w:rsid w:val="538E7ED0"/>
    <w:rsid w:val="53BD07B5"/>
    <w:rsid w:val="53E27405"/>
    <w:rsid w:val="54090B2A"/>
    <w:rsid w:val="5427547C"/>
    <w:rsid w:val="549459BA"/>
    <w:rsid w:val="54B20F72"/>
    <w:rsid w:val="54B82E4B"/>
    <w:rsid w:val="54FD6961"/>
    <w:rsid w:val="550A1849"/>
    <w:rsid w:val="551B6DA4"/>
    <w:rsid w:val="552A1E7A"/>
    <w:rsid w:val="55340EE1"/>
    <w:rsid w:val="557F3887"/>
    <w:rsid w:val="55BD5204"/>
    <w:rsid w:val="55E71B19"/>
    <w:rsid w:val="55ED609A"/>
    <w:rsid w:val="56006F4E"/>
    <w:rsid w:val="560E354A"/>
    <w:rsid w:val="571C57F3"/>
    <w:rsid w:val="57684EDC"/>
    <w:rsid w:val="576F3AEF"/>
    <w:rsid w:val="577B5D8A"/>
    <w:rsid w:val="57893085"/>
    <w:rsid w:val="58922210"/>
    <w:rsid w:val="58FC3B2E"/>
    <w:rsid w:val="5939268C"/>
    <w:rsid w:val="597A34A2"/>
    <w:rsid w:val="59B05F22"/>
    <w:rsid w:val="59D76D95"/>
    <w:rsid w:val="59F20F41"/>
    <w:rsid w:val="59F24FDD"/>
    <w:rsid w:val="5ADE2F36"/>
    <w:rsid w:val="5AE42ACB"/>
    <w:rsid w:val="5B302D4D"/>
    <w:rsid w:val="5B575375"/>
    <w:rsid w:val="5B7E082A"/>
    <w:rsid w:val="5BD82630"/>
    <w:rsid w:val="5C000337"/>
    <w:rsid w:val="5C074CC3"/>
    <w:rsid w:val="5C133668"/>
    <w:rsid w:val="5C2B6D59"/>
    <w:rsid w:val="5C776D02"/>
    <w:rsid w:val="5C8B41AB"/>
    <w:rsid w:val="5CE943C9"/>
    <w:rsid w:val="5D245C48"/>
    <w:rsid w:val="5D276328"/>
    <w:rsid w:val="5D423AD9"/>
    <w:rsid w:val="5D646D9A"/>
    <w:rsid w:val="5DB6074F"/>
    <w:rsid w:val="5DDE6352"/>
    <w:rsid w:val="5E1C432A"/>
    <w:rsid w:val="5E337FF2"/>
    <w:rsid w:val="5E873E9A"/>
    <w:rsid w:val="5EA82788"/>
    <w:rsid w:val="5F0A4C2A"/>
    <w:rsid w:val="5F1806FA"/>
    <w:rsid w:val="5F23318E"/>
    <w:rsid w:val="5F264AF1"/>
    <w:rsid w:val="5F8B79B9"/>
    <w:rsid w:val="5FA62A45"/>
    <w:rsid w:val="5FB40CBE"/>
    <w:rsid w:val="5FDF615F"/>
    <w:rsid w:val="605162C2"/>
    <w:rsid w:val="60730B79"/>
    <w:rsid w:val="608F40A8"/>
    <w:rsid w:val="609355AC"/>
    <w:rsid w:val="60957D19"/>
    <w:rsid w:val="609B040A"/>
    <w:rsid w:val="60B116A2"/>
    <w:rsid w:val="60CC028A"/>
    <w:rsid w:val="61070188"/>
    <w:rsid w:val="61654438"/>
    <w:rsid w:val="61724406"/>
    <w:rsid w:val="619F2B1F"/>
    <w:rsid w:val="61C86D4A"/>
    <w:rsid w:val="61D05B58"/>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659BE"/>
    <w:rsid w:val="66D93700"/>
    <w:rsid w:val="67127912"/>
    <w:rsid w:val="671D6009"/>
    <w:rsid w:val="6732221A"/>
    <w:rsid w:val="674D1342"/>
    <w:rsid w:val="67762CFD"/>
    <w:rsid w:val="68081645"/>
    <w:rsid w:val="681B4A8F"/>
    <w:rsid w:val="6849021F"/>
    <w:rsid w:val="687A3C05"/>
    <w:rsid w:val="68940414"/>
    <w:rsid w:val="68F95994"/>
    <w:rsid w:val="692C7B17"/>
    <w:rsid w:val="69553B4D"/>
    <w:rsid w:val="69724AD7"/>
    <w:rsid w:val="698F2F8F"/>
    <w:rsid w:val="699A7177"/>
    <w:rsid w:val="699F771D"/>
    <w:rsid w:val="69AF3CD0"/>
    <w:rsid w:val="69BF6BDD"/>
    <w:rsid w:val="69CA2B17"/>
    <w:rsid w:val="69CC30A8"/>
    <w:rsid w:val="6A33110C"/>
    <w:rsid w:val="6AE54422"/>
    <w:rsid w:val="6B030D4C"/>
    <w:rsid w:val="6B807383"/>
    <w:rsid w:val="6B961BC0"/>
    <w:rsid w:val="6BAE64BE"/>
    <w:rsid w:val="6BBD6062"/>
    <w:rsid w:val="6BE74E19"/>
    <w:rsid w:val="6BFD39ED"/>
    <w:rsid w:val="6C001E4A"/>
    <w:rsid w:val="6C0E785F"/>
    <w:rsid w:val="6C47110C"/>
    <w:rsid w:val="6CD37D36"/>
    <w:rsid w:val="6D2356F3"/>
    <w:rsid w:val="6D6F26C8"/>
    <w:rsid w:val="6DF20BCA"/>
    <w:rsid w:val="6E18382A"/>
    <w:rsid w:val="6E201C15"/>
    <w:rsid w:val="6E2A65EF"/>
    <w:rsid w:val="6E625D89"/>
    <w:rsid w:val="6EAE5472"/>
    <w:rsid w:val="6EB67355"/>
    <w:rsid w:val="6EBC36EB"/>
    <w:rsid w:val="6EBF6F4C"/>
    <w:rsid w:val="6EEA7B57"/>
    <w:rsid w:val="6F072F62"/>
    <w:rsid w:val="6FAE76E8"/>
    <w:rsid w:val="700239E9"/>
    <w:rsid w:val="70151CB4"/>
    <w:rsid w:val="702F64F2"/>
    <w:rsid w:val="70455B22"/>
    <w:rsid w:val="70AA3133"/>
    <w:rsid w:val="719641E7"/>
    <w:rsid w:val="719F765B"/>
    <w:rsid w:val="71C92F88"/>
    <w:rsid w:val="71DB0B17"/>
    <w:rsid w:val="722E5ED1"/>
    <w:rsid w:val="72946F4B"/>
    <w:rsid w:val="72AD56B1"/>
    <w:rsid w:val="72C64E61"/>
    <w:rsid w:val="72D66D46"/>
    <w:rsid w:val="730829F7"/>
    <w:rsid w:val="73177C77"/>
    <w:rsid w:val="73641BFE"/>
    <w:rsid w:val="73903BDF"/>
    <w:rsid w:val="73D0382F"/>
    <w:rsid w:val="744F5002"/>
    <w:rsid w:val="745C32DA"/>
    <w:rsid w:val="74624D35"/>
    <w:rsid w:val="74B567CE"/>
    <w:rsid w:val="74B66E2F"/>
    <w:rsid w:val="74CE6A7E"/>
    <w:rsid w:val="74EE6617"/>
    <w:rsid w:val="752E4DF0"/>
    <w:rsid w:val="753A180E"/>
    <w:rsid w:val="756276E8"/>
    <w:rsid w:val="75734D20"/>
    <w:rsid w:val="75864A53"/>
    <w:rsid w:val="75B77661"/>
    <w:rsid w:val="760834D9"/>
    <w:rsid w:val="762129A3"/>
    <w:rsid w:val="7662101C"/>
    <w:rsid w:val="766528BB"/>
    <w:rsid w:val="768371E5"/>
    <w:rsid w:val="76BF43FB"/>
    <w:rsid w:val="76D4359C"/>
    <w:rsid w:val="76DB0DCF"/>
    <w:rsid w:val="775A337C"/>
    <w:rsid w:val="77DC1AC3"/>
    <w:rsid w:val="77FED3C1"/>
    <w:rsid w:val="780A196C"/>
    <w:rsid w:val="7860158C"/>
    <w:rsid w:val="788460D8"/>
    <w:rsid w:val="78B6564F"/>
    <w:rsid w:val="78D635FC"/>
    <w:rsid w:val="78DE2FC4"/>
    <w:rsid w:val="78EA354B"/>
    <w:rsid w:val="79453C58"/>
    <w:rsid w:val="795B4B05"/>
    <w:rsid w:val="796D2967"/>
    <w:rsid w:val="79725A1A"/>
    <w:rsid w:val="79CD5CEC"/>
    <w:rsid w:val="7A592736"/>
    <w:rsid w:val="7A647D14"/>
    <w:rsid w:val="7AA240DD"/>
    <w:rsid w:val="7AA37E55"/>
    <w:rsid w:val="7AFD7D77"/>
    <w:rsid w:val="7B346CFF"/>
    <w:rsid w:val="7B3B7919"/>
    <w:rsid w:val="7B683833"/>
    <w:rsid w:val="7B6F7CF7"/>
    <w:rsid w:val="7C4B2B74"/>
    <w:rsid w:val="7C7A6994"/>
    <w:rsid w:val="7C804BFA"/>
    <w:rsid w:val="7C831CEC"/>
    <w:rsid w:val="7C89326C"/>
    <w:rsid w:val="7CC516EE"/>
    <w:rsid w:val="7CFF2A1E"/>
    <w:rsid w:val="7CFFCD23"/>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 w:val="7FE63A99"/>
    <w:rsid w:val="DE7FD6FE"/>
    <w:rsid w:val="FDB79F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5832</Words>
  <Characters>6412</Characters>
  <Lines>41</Lines>
  <Paragraphs>11</Paragraphs>
  <TotalTime>1</TotalTime>
  <ScaleCrop>false</ScaleCrop>
  <LinksUpToDate>false</LinksUpToDate>
  <CharactersWithSpaces>6456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2021-10-01T10:02:00Z</dcterms:created>
  <dc:creator>Administrator</dc:creator>
  <cp:lastModifiedBy>sjyzx</cp:lastModifiedBy>
  <cp:lastPrinted>2024-05-13T08:40:36Z</cp:lastPrinted>
  <dcterms:modified xsi:type="dcterms:W3CDTF">2024-05-13T08:41:06Z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E32206D00DAD405F931D76A2BD4BB138_13</vt:lpwstr>
  </property>
</Properties>
</file>