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56"/>
          <w:szCs w:val="56"/>
          <w:highlight w:val="none"/>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Arial"/>
          <w:b/>
          <w:color w:val="auto"/>
          <w:sz w:val="56"/>
          <w:szCs w:val="56"/>
          <w:highlight w:val="none"/>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920" w:lineRule="exact"/>
        <w:jc w:val="center"/>
        <w:textAlignment w:val="auto"/>
        <w:rPr>
          <w:rFonts w:hint="eastAsia" w:ascii="方正小标宋简体" w:hAnsi="方正小标宋简体" w:eastAsia="方正小标宋简体" w:cs="方正小标宋简体"/>
          <w:b w:val="0"/>
          <w:bCs/>
          <w:color w:val="auto"/>
          <w:w w:val="90"/>
          <w:sz w:val="52"/>
          <w:szCs w:val="52"/>
        </w:rPr>
      </w:pPr>
      <w:r>
        <w:rPr>
          <w:rFonts w:hint="eastAsia" w:ascii="方正小标宋简体" w:hAnsi="方正小标宋简体" w:eastAsia="方正小标宋简体" w:cs="方正小标宋简体"/>
          <w:b w:val="0"/>
          <w:bCs/>
          <w:color w:val="auto"/>
          <w:w w:val="90"/>
          <w:sz w:val="52"/>
          <w:szCs w:val="52"/>
          <w:lang w:eastAsia="zh-CN"/>
        </w:rPr>
        <w:t>乌海市</w:t>
      </w:r>
      <w:r>
        <w:rPr>
          <w:rFonts w:hint="eastAsia" w:ascii="方正小标宋简体" w:hAnsi="方正小标宋简体" w:eastAsia="方正小标宋简体" w:cs="方正小标宋简体"/>
          <w:b w:val="0"/>
          <w:bCs/>
          <w:color w:val="auto"/>
          <w:w w:val="90"/>
          <w:sz w:val="52"/>
          <w:szCs w:val="52"/>
        </w:rPr>
        <w:t>森林</w:t>
      </w:r>
      <w:bookmarkStart w:id="0" w:name="_Toc8839"/>
      <w:bookmarkStart w:id="1" w:name="_Toc28283"/>
      <w:bookmarkStart w:id="2" w:name="_Toc15546"/>
      <w:bookmarkStart w:id="3" w:name="_Toc28381"/>
      <w:bookmarkStart w:id="4" w:name="_Toc10275"/>
      <w:bookmarkStart w:id="5" w:name="_Toc1377"/>
      <w:bookmarkStart w:id="6" w:name="_Toc23415"/>
      <w:bookmarkStart w:id="7" w:name="_Toc16851"/>
      <w:bookmarkStart w:id="8" w:name="_Toc9547"/>
      <w:bookmarkStart w:id="9" w:name="_Toc29976"/>
      <w:bookmarkStart w:id="10" w:name="_Toc4737"/>
      <w:bookmarkStart w:id="11" w:name="_Toc16393"/>
      <w:bookmarkStart w:id="12" w:name="_Toc13535"/>
      <w:bookmarkStart w:id="13" w:name="_Toc26167"/>
      <w:bookmarkStart w:id="14" w:name="_Toc24758"/>
      <w:bookmarkStart w:id="15" w:name="_Toc18320"/>
      <w:r>
        <w:rPr>
          <w:rFonts w:hint="eastAsia" w:ascii="方正小标宋简体" w:hAnsi="方正小标宋简体" w:eastAsia="方正小标宋简体" w:cs="方正小标宋简体"/>
          <w:b w:val="0"/>
          <w:bCs/>
          <w:color w:val="auto"/>
          <w:w w:val="90"/>
          <w:sz w:val="52"/>
          <w:szCs w:val="52"/>
        </w:rPr>
        <w:t>草原防火规划</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Arial"/>
          <w:color w:val="auto"/>
          <w:sz w:val="36"/>
          <w:szCs w:val="36"/>
          <w:highlight w:val="none"/>
        </w:rPr>
      </w:pPr>
      <w:r>
        <w:rPr>
          <w:rFonts w:hint="eastAsia" w:ascii="方正小标宋简体" w:hAnsi="方正小标宋简体" w:eastAsia="方正小标宋简体" w:cs="方正小标宋简体"/>
          <w:b w:val="0"/>
          <w:bCs/>
          <w:color w:val="auto"/>
          <w:w w:val="90"/>
          <w:sz w:val="52"/>
          <w:szCs w:val="52"/>
          <w:lang w:val="en-US" w:eastAsia="zh-CN"/>
        </w:rPr>
        <w:t>（2023-2025年）</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rPr>
      </w:pPr>
      <w:r>
        <w:rPr>
          <w:rFonts w:hint="eastAsia" w:ascii="华文仿宋" w:hAnsi="华文仿宋" w:eastAsia="华文仿宋" w:cs="Arial"/>
          <w:b/>
          <w:color w:val="auto"/>
          <w:sz w:val="36"/>
          <w:szCs w:val="36"/>
          <w:highlight w:val="none"/>
          <w:lang w:val="en-US" w:eastAsia="zh-CN"/>
        </w:rPr>
        <w:t>征求意见</w:t>
      </w:r>
      <w:bookmarkStart w:id="184" w:name="_GoBack"/>
      <w:bookmarkEnd w:id="184"/>
      <w:r>
        <w:rPr>
          <w:rFonts w:hint="eastAsia" w:ascii="华文仿宋" w:hAnsi="华文仿宋" w:eastAsia="华文仿宋" w:cs="Arial"/>
          <w:b/>
          <w:color w:val="auto"/>
          <w:sz w:val="36"/>
          <w:szCs w:val="36"/>
          <w:highlight w:val="none"/>
          <w:lang w:val="en-US" w:eastAsia="zh-CN"/>
        </w:rPr>
        <w:t>稿</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textAlignment w:val="auto"/>
        <w:rPr>
          <w:rFonts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textAlignment w:val="auto"/>
        <w:rPr>
          <w:rFonts w:ascii="华文仿宋" w:hAnsi="华文仿宋" w:eastAsia="华文仿宋" w:cs="Arial"/>
          <w:b/>
          <w:color w:val="auto"/>
          <w:sz w:val="36"/>
          <w:szCs w:val="36"/>
          <w:highlight w:val="none"/>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华文仿宋" w:hAnsi="华文仿宋" w:eastAsia="华文仿宋" w:cs="Arial"/>
          <w:b/>
          <w:color w:val="auto"/>
          <w:sz w:val="36"/>
          <w:szCs w:val="36"/>
          <w:highlight w:val="none"/>
          <w:lang w:val="en-US" w:eastAsia="zh-CN"/>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both"/>
        <w:textAlignment w:val="auto"/>
        <w:rPr>
          <w:rFonts w:hint="eastAsia" w:ascii="仿宋" w:hAnsi="仿宋" w:eastAsia="仿宋" w:cs="仿宋"/>
          <w:b/>
          <w:bCs/>
          <w:color w:val="auto"/>
          <w:sz w:val="32"/>
          <w:szCs w:val="32"/>
          <w:lang w:val="en-US" w:eastAsia="zh-CN"/>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center"/>
        <w:textAlignment w:val="auto"/>
        <w:rPr>
          <w:rFonts w:hint="eastAsia" w:ascii="仿宋" w:hAnsi="仿宋" w:eastAsia="仿宋" w:cs="仿宋"/>
          <w:b/>
          <w:bCs/>
          <w:color w:val="auto"/>
          <w:sz w:val="32"/>
          <w:szCs w:val="32"/>
          <w:lang w:val="en-US" w:eastAsia="zh-CN"/>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lang w:val="en-US" w:eastAsia="zh-CN"/>
        </w:rPr>
        <w:t xml:space="preserve">             编制单位：乌海市林业和草原局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before="0" w:beforeAutospacing="0" w:after="0" w:afterAutospacing="0"/>
        <w:ind w:left="0" w:right="0" w:firstLine="632"/>
        <w:jc w:val="center"/>
        <w:textAlignment w:val="auto"/>
        <w:outlineLvl w:val="9"/>
        <w:rPr>
          <w:rFonts w:hint="eastAsia" w:ascii="仿宋" w:hAnsi="仿宋" w:eastAsia="仿宋" w:cs="仿宋"/>
          <w:i w:val="0"/>
          <w:iCs w:val="0"/>
          <w:caps w:val="0"/>
          <w:color w:val="auto"/>
          <w:spacing w:val="-6"/>
          <w:kern w:val="0"/>
          <w:sz w:val="32"/>
          <w:szCs w:val="32"/>
          <w:highlight w:val="none"/>
          <w:shd w:val="clear" w:fill="FFFFFF"/>
          <w:lang w:val="en-US" w:eastAsia="zh-CN" w:bidi="ar"/>
        </w:rPr>
        <w:sectPr>
          <w:headerReference r:id="rId4"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pPr>
      <w:bookmarkStart w:id="16" w:name="_Toc16979"/>
      <w:bookmarkStart w:id="17" w:name="_Toc6348"/>
      <w:bookmarkStart w:id="18" w:name="_Toc19313"/>
      <w:bookmarkStart w:id="19" w:name="_Toc21797"/>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both"/>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bookmarkStart w:id="20" w:name="_Toc30458"/>
      <w:bookmarkStart w:id="21" w:name="_Toc21179"/>
      <w:bookmarkStart w:id="22" w:name="_Toc325"/>
      <w:bookmarkStart w:id="23" w:name="_Toc12957"/>
      <w:bookmarkStart w:id="24" w:name="_Toc23652"/>
      <w:bookmarkStart w:id="25" w:name="_Toc12616"/>
      <w:bookmarkStart w:id="26" w:name="_Toc15215"/>
      <w:bookmarkStart w:id="27" w:name="_Toc2883"/>
      <w:bookmarkStart w:id="28" w:name="_Toc9837"/>
      <w:bookmarkStart w:id="29" w:name="_Toc23436"/>
      <w:bookmarkStart w:id="30" w:name="_Toc24934"/>
      <w:bookmarkStart w:id="31" w:name="_Toc3541"/>
      <w:bookmarkStart w:id="32" w:name="_Toc19018"/>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both"/>
        <w:textAlignment w:val="auto"/>
        <w:outlineLvl w:val="0"/>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jc w:val="center"/>
        <w:textAlignment w:val="auto"/>
        <w:rPr>
          <w:rFonts w:ascii="宋体" w:hAnsi="宋体" w:eastAsia="宋体"/>
          <w:b/>
          <w:bCs/>
          <w:color w:val="auto"/>
          <w:sz w:val="36"/>
          <w:szCs w:val="36"/>
          <w:highlight w:val="none"/>
        </w:rPr>
        <w:sectPr>
          <w:headerReference r:id="rId7" w:type="first"/>
          <w:footerReference r:id="rId9" w:type="first"/>
          <w:headerReference r:id="rId6" w:type="default"/>
          <w:footerReference r:id="rId8" w:type="default"/>
          <w:type w:val="continuous"/>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jc w:val="center"/>
        <w:textAlignment w:val="auto"/>
        <w:rPr>
          <w:rFonts w:hint="eastAsia" w:ascii="黑体" w:hAnsi="黑体" w:eastAsia="黑体" w:cs="黑体"/>
          <w:b w:val="0"/>
          <w:bCs w:val="0"/>
          <w:color w:val="auto"/>
          <w:sz w:val="44"/>
          <w:szCs w:val="44"/>
          <w:highlight w:val="none"/>
        </w:rPr>
      </w:pPr>
      <w:r>
        <w:rPr>
          <w:rFonts w:hint="eastAsia" w:ascii="黑体" w:hAnsi="黑体" w:eastAsia="黑体" w:cs="黑体"/>
          <w:b w:val="0"/>
          <w:bCs w:val="0"/>
          <w:color w:val="auto"/>
          <w:sz w:val="44"/>
          <w:szCs w:val="44"/>
          <w:highlight w:val="none"/>
        </w:rPr>
        <w:t>目</w:t>
      </w:r>
      <w:r>
        <w:rPr>
          <w:rFonts w:hint="eastAsia" w:ascii="黑体" w:hAnsi="黑体" w:eastAsia="黑体" w:cs="黑体"/>
          <w:b w:val="0"/>
          <w:bCs w:val="0"/>
          <w:color w:val="auto"/>
          <w:sz w:val="44"/>
          <w:szCs w:val="44"/>
          <w:highlight w:val="none"/>
          <w:lang w:val="en-US" w:eastAsia="zh-CN"/>
        </w:rPr>
        <w:t xml:space="preserve"> </w:t>
      </w:r>
      <w:r>
        <w:rPr>
          <w:rFonts w:hint="eastAsia" w:ascii="黑体" w:hAnsi="黑体" w:eastAsia="黑体" w:cs="黑体"/>
          <w:b w:val="0"/>
          <w:bCs w:val="0"/>
          <w:color w:val="auto"/>
          <w:sz w:val="44"/>
          <w:szCs w:val="44"/>
          <w:highlight w:val="none"/>
        </w:rPr>
        <w:t>录</w:t>
      </w:r>
    </w:p>
    <w:p>
      <w:pPr>
        <w:pStyle w:val="9"/>
        <w:tabs>
          <w:tab w:val="right" w:leader="dot" w:pos="8312"/>
          <w:tab w:val="clear" w:pos="1050"/>
          <w:tab w:val="clear" w:pos="8302"/>
        </w:tabs>
      </w:pPr>
      <w:r>
        <w:rPr>
          <w:color w:val="auto"/>
          <w:highlight w:val="none"/>
        </w:rPr>
        <w:fldChar w:fldCharType="begin"/>
      </w:r>
      <w:r>
        <w:rPr>
          <w:color w:val="auto"/>
          <w:highlight w:val="none"/>
        </w:rPr>
        <w:instrText xml:space="preserve">TOC \o "1-2" \f \h \u </w:instrText>
      </w:r>
      <w:r>
        <w:rPr>
          <w:color w:val="auto"/>
          <w:highlight w:val="none"/>
        </w:rPr>
        <w:fldChar w:fldCharType="separate"/>
      </w:r>
      <w:r>
        <w:rPr>
          <w:color w:val="auto"/>
          <w:highlight w:val="none"/>
        </w:rPr>
        <w:fldChar w:fldCharType="begin"/>
      </w:r>
      <w:r>
        <w:rPr>
          <w:highlight w:val="none"/>
        </w:rPr>
        <w:instrText xml:space="preserve"> HYPERLINK \l _Toc7090 </w:instrText>
      </w:r>
      <w:r>
        <w:rPr>
          <w:highlight w:val="none"/>
        </w:rPr>
        <w:fldChar w:fldCharType="separate"/>
      </w:r>
      <w:r>
        <w:rPr>
          <w:rFonts w:hint="eastAsia" w:ascii="黑体" w:hAnsi="黑体" w:eastAsia="黑体" w:cs="黑体"/>
          <w:i w:val="0"/>
          <w:iCs w:val="0"/>
          <w:caps w:val="0"/>
          <w:spacing w:val="-6"/>
          <w:kern w:val="0"/>
          <w:szCs w:val="44"/>
          <w:highlight w:val="none"/>
          <w:shd w:val="clear" w:color="auto" w:fill="auto"/>
          <w:lang w:val="en-US" w:eastAsia="zh-CN" w:bidi="ar"/>
        </w:rPr>
        <w:t>前 言</w:t>
      </w:r>
      <w:r>
        <w:tab/>
      </w:r>
      <w:r>
        <w:fldChar w:fldCharType="begin"/>
      </w:r>
      <w:r>
        <w:instrText xml:space="preserve"> PAGEREF _Toc7090 \h </w:instrText>
      </w:r>
      <w:r>
        <w:fldChar w:fldCharType="separate"/>
      </w:r>
      <w:r>
        <w:t>1</w:t>
      </w:r>
      <w:r>
        <w:fldChar w:fldCharType="end"/>
      </w:r>
      <w:r>
        <w:rPr>
          <w:color w:val="auto"/>
          <w:highlight w:val="none"/>
        </w:rPr>
        <w:fldChar w:fldCharType="end"/>
      </w:r>
    </w:p>
    <w:p>
      <w:pPr>
        <w:pStyle w:val="9"/>
        <w:tabs>
          <w:tab w:val="right" w:leader="dot" w:pos="8312"/>
          <w:tab w:val="clear" w:pos="1050"/>
          <w:tab w:val="clear" w:pos="8302"/>
        </w:tabs>
      </w:pPr>
      <w:r>
        <w:rPr>
          <w:color w:val="auto"/>
          <w:highlight w:val="none"/>
        </w:rPr>
        <w:fldChar w:fldCharType="begin"/>
      </w:r>
      <w:r>
        <w:rPr>
          <w:highlight w:val="none"/>
        </w:rPr>
        <w:instrText xml:space="preserve"> HYPERLINK \l _Toc906 </w:instrText>
      </w:r>
      <w:r>
        <w:rPr>
          <w:highlight w:val="none"/>
        </w:rPr>
        <w:fldChar w:fldCharType="separate"/>
      </w:r>
      <w:r>
        <w:rPr>
          <w:rFonts w:hint="eastAsia" w:ascii="黑体" w:hAnsi="黑体" w:eastAsia="黑体" w:cs="黑体"/>
          <w:bCs w:val="0"/>
          <w:lang w:val="en-US" w:eastAsia="zh-CN"/>
        </w:rPr>
        <w:t>第一章 森林草原防火现状与形势</w:t>
      </w:r>
      <w:r>
        <w:tab/>
      </w:r>
      <w:r>
        <w:fldChar w:fldCharType="begin"/>
      </w:r>
      <w:r>
        <w:instrText xml:space="preserve"> PAGEREF _Toc906 \h </w:instrText>
      </w:r>
      <w:r>
        <w:fldChar w:fldCharType="separate"/>
      </w:r>
      <w:r>
        <w:t>1</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_Toc19541 </w:instrText>
      </w:r>
      <w:r>
        <w:rPr>
          <w:highlight w:val="none"/>
        </w:rPr>
        <w:fldChar w:fldCharType="separate"/>
      </w:r>
      <w:r>
        <w:rPr>
          <w:rFonts w:hint="eastAsia" w:ascii="黑体" w:hAnsi="黑体" w:eastAsia="黑体" w:cs="黑体"/>
          <w:bCs w:val="0"/>
          <w:kern w:val="0"/>
          <w:szCs w:val="32"/>
          <w:lang w:val="en-US" w:eastAsia="zh-CN"/>
        </w:rPr>
        <w:t xml:space="preserve">第一节 </w:t>
      </w:r>
      <w:r>
        <w:rPr>
          <w:rFonts w:hint="eastAsia" w:ascii="黑体" w:hAnsi="黑体" w:eastAsia="黑体" w:cs="黑体"/>
          <w:bCs w:val="0"/>
          <w:kern w:val="0"/>
          <w:szCs w:val="32"/>
          <w:lang w:eastAsia="zh-CN"/>
        </w:rPr>
        <w:t>建设成效</w:t>
      </w:r>
      <w:r>
        <w:tab/>
      </w:r>
      <w:r>
        <w:fldChar w:fldCharType="begin"/>
      </w:r>
      <w:r>
        <w:instrText xml:space="preserve"> PAGEREF _Toc19541 \h </w:instrText>
      </w:r>
      <w:r>
        <w:fldChar w:fldCharType="separate"/>
      </w:r>
      <w:r>
        <w:t>1</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_Toc11246 </w:instrText>
      </w:r>
      <w:r>
        <w:rPr>
          <w:highlight w:val="none"/>
        </w:rPr>
        <w:fldChar w:fldCharType="separate"/>
      </w:r>
      <w:r>
        <w:rPr>
          <w:rFonts w:hint="eastAsia" w:ascii="黑体" w:hAnsi="黑体" w:eastAsia="黑体" w:cs="黑体"/>
          <w:bCs w:val="0"/>
          <w:kern w:val="0"/>
          <w:szCs w:val="32"/>
          <w:lang w:val="en-US" w:eastAsia="zh-CN"/>
        </w:rPr>
        <w:t>第二节 防火面临的形势和问题</w:t>
      </w:r>
      <w:r>
        <w:tab/>
      </w:r>
      <w:r>
        <w:fldChar w:fldCharType="begin"/>
      </w:r>
      <w:r>
        <w:instrText xml:space="preserve"> PAGEREF _Toc11246 \h </w:instrText>
      </w:r>
      <w:r>
        <w:fldChar w:fldCharType="separate"/>
      </w:r>
      <w:r>
        <w:t>3</w:t>
      </w:r>
      <w:r>
        <w:fldChar w:fldCharType="end"/>
      </w:r>
      <w:r>
        <w:rPr>
          <w:color w:val="auto"/>
          <w:highlight w:val="none"/>
        </w:rPr>
        <w:fldChar w:fldCharType="end"/>
      </w:r>
    </w:p>
    <w:p>
      <w:pPr>
        <w:pStyle w:val="9"/>
        <w:tabs>
          <w:tab w:val="right" w:leader="dot" w:pos="8312"/>
          <w:tab w:val="clear" w:pos="1050"/>
          <w:tab w:val="clear" w:pos="8302"/>
        </w:tabs>
      </w:pPr>
      <w:r>
        <w:rPr>
          <w:color w:val="auto"/>
          <w:highlight w:val="none"/>
        </w:rPr>
        <w:fldChar w:fldCharType="begin"/>
      </w:r>
      <w:r>
        <w:rPr>
          <w:highlight w:val="none"/>
        </w:rPr>
        <w:instrText xml:space="preserve"> HYPERLINK \l _Toc28263 </w:instrText>
      </w:r>
      <w:r>
        <w:rPr>
          <w:highlight w:val="none"/>
        </w:rPr>
        <w:fldChar w:fldCharType="separate"/>
      </w:r>
      <w:r>
        <w:rPr>
          <w:rFonts w:hint="eastAsia" w:ascii="黑体" w:hAnsi="黑体" w:eastAsia="黑体" w:cs="黑体"/>
          <w:bCs w:val="0"/>
          <w:lang w:val="en-US" w:eastAsia="zh-CN"/>
        </w:rPr>
        <w:t>第二章 规划总则</w:t>
      </w:r>
      <w:r>
        <w:tab/>
      </w:r>
      <w:r>
        <w:fldChar w:fldCharType="begin"/>
      </w:r>
      <w:r>
        <w:instrText xml:space="preserve"> PAGEREF _Toc28263 \h </w:instrText>
      </w:r>
      <w:r>
        <w:fldChar w:fldCharType="separate"/>
      </w:r>
      <w:r>
        <w:t>11</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_Toc5542 </w:instrText>
      </w:r>
      <w:r>
        <w:rPr>
          <w:highlight w:val="none"/>
        </w:rPr>
        <w:fldChar w:fldCharType="separate"/>
      </w:r>
      <w:r>
        <w:rPr>
          <w:rFonts w:hint="eastAsia" w:ascii="黑体" w:hAnsi="黑体" w:eastAsia="黑体" w:cs="黑体"/>
          <w:bCs w:val="0"/>
          <w:szCs w:val="32"/>
          <w:lang w:val="en-US" w:eastAsia="zh-CN"/>
        </w:rPr>
        <w:t>第一节 指导思想</w:t>
      </w:r>
      <w:r>
        <w:tab/>
      </w:r>
      <w:r>
        <w:fldChar w:fldCharType="begin"/>
      </w:r>
      <w:r>
        <w:instrText xml:space="preserve"> PAGEREF _Toc5542 \h </w:instrText>
      </w:r>
      <w:r>
        <w:fldChar w:fldCharType="separate"/>
      </w:r>
      <w:r>
        <w:t>11</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_Toc23704 </w:instrText>
      </w:r>
      <w:r>
        <w:rPr>
          <w:highlight w:val="none"/>
        </w:rPr>
        <w:fldChar w:fldCharType="separate"/>
      </w:r>
      <w:r>
        <w:rPr>
          <w:rFonts w:hint="eastAsia" w:ascii="黑体" w:hAnsi="黑体" w:eastAsia="黑体" w:cs="黑体"/>
          <w:bCs w:val="0"/>
          <w:szCs w:val="32"/>
          <w:lang w:val="en-US" w:eastAsia="zh-CN"/>
        </w:rPr>
        <w:t>第二节 基本原则</w:t>
      </w:r>
      <w:r>
        <w:tab/>
      </w:r>
      <w:r>
        <w:fldChar w:fldCharType="begin"/>
      </w:r>
      <w:r>
        <w:instrText xml:space="preserve"> PAGEREF _Toc23704 \h </w:instrText>
      </w:r>
      <w:r>
        <w:fldChar w:fldCharType="separate"/>
      </w:r>
      <w:r>
        <w:t>11</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_Toc30624 </w:instrText>
      </w:r>
      <w:r>
        <w:rPr>
          <w:highlight w:val="none"/>
        </w:rPr>
        <w:fldChar w:fldCharType="separate"/>
      </w:r>
      <w:r>
        <w:rPr>
          <w:rFonts w:hint="eastAsia" w:ascii="黑体" w:hAnsi="黑体" w:eastAsia="黑体" w:cs="黑体"/>
          <w:bCs w:val="0"/>
          <w:szCs w:val="32"/>
          <w:lang w:val="en-US" w:eastAsia="zh-CN"/>
        </w:rPr>
        <w:t>第三节 规划范围与期限</w:t>
      </w:r>
      <w:r>
        <w:tab/>
      </w:r>
      <w:r>
        <w:fldChar w:fldCharType="begin"/>
      </w:r>
      <w:r>
        <w:instrText xml:space="preserve"> PAGEREF _Toc30624 \h </w:instrText>
      </w:r>
      <w:r>
        <w:fldChar w:fldCharType="separate"/>
      </w:r>
      <w:r>
        <w:t>12</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_Toc9502 </w:instrText>
      </w:r>
      <w:r>
        <w:rPr>
          <w:highlight w:val="none"/>
        </w:rPr>
        <w:fldChar w:fldCharType="separate"/>
      </w:r>
      <w:r>
        <w:rPr>
          <w:rFonts w:hint="eastAsia" w:ascii="黑体" w:hAnsi="黑体" w:eastAsia="黑体" w:cs="黑体"/>
          <w:bCs w:val="0"/>
          <w:szCs w:val="32"/>
          <w:lang w:val="en-US" w:eastAsia="zh-CN"/>
        </w:rPr>
        <w:t>第四节 规划依据</w:t>
      </w:r>
      <w:r>
        <w:tab/>
      </w:r>
      <w:r>
        <w:fldChar w:fldCharType="begin"/>
      </w:r>
      <w:r>
        <w:instrText xml:space="preserve"> PAGEREF _Toc9502 \h </w:instrText>
      </w:r>
      <w:r>
        <w:fldChar w:fldCharType="separate"/>
      </w:r>
      <w:r>
        <w:t>13</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_Toc30288 </w:instrText>
      </w:r>
      <w:r>
        <w:rPr>
          <w:highlight w:val="none"/>
        </w:rPr>
        <w:fldChar w:fldCharType="separate"/>
      </w:r>
      <w:r>
        <w:rPr>
          <w:rFonts w:hint="eastAsia" w:ascii="黑体" w:hAnsi="黑体" w:eastAsia="黑体" w:cs="黑体"/>
          <w:bCs w:val="0"/>
          <w:szCs w:val="32"/>
          <w:lang w:val="en-US" w:eastAsia="zh-CN"/>
        </w:rPr>
        <w:t>第五节 规划目标</w:t>
      </w:r>
      <w:r>
        <w:tab/>
      </w:r>
      <w:r>
        <w:fldChar w:fldCharType="begin"/>
      </w:r>
      <w:r>
        <w:instrText xml:space="preserve"> PAGEREF _Toc30288 \h </w:instrText>
      </w:r>
      <w:r>
        <w:fldChar w:fldCharType="separate"/>
      </w:r>
      <w:r>
        <w:t>14</w:t>
      </w:r>
      <w:r>
        <w:fldChar w:fldCharType="end"/>
      </w:r>
      <w:r>
        <w:rPr>
          <w:color w:val="auto"/>
          <w:highlight w:val="none"/>
        </w:rPr>
        <w:fldChar w:fldCharType="end"/>
      </w:r>
    </w:p>
    <w:p>
      <w:pPr>
        <w:pStyle w:val="9"/>
        <w:tabs>
          <w:tab w:val="right" w:leader="dot" w:pos="8312"/>
          <w:tab w:val="clear" w:pos="1050"/>
          <w:tab w:val="clear" w:pos="8302"/>
        </w:tabs>
      </w:pPr>
      <w:r>
        <w:rPr>
          <w:color w:val="auto"/>
          <w:highlight w:val="none"/>
        </w:rPr>
        <w:fldChar w:fldCharType="begin"/>
      </w:r>
      <w:r>
        <w:rPr>
          <w:highlight w:val="none"/>
        </w:rPr>
        <w:instrText xml:space="preserve"> HYPERLINK \l _Toc13671 </w:instrText>
      </w:r>
      <w:r>
        <w:rPr>
          <w:highlight w:val="none"/>
        </w:rPr>
        <w:fldChar w:fldCharType="separate"/>
      </w:r>
      <w:r>
        <w:rPr>
          <w:rFonts w:hint="eastAsia" w:ascii="黑体" w:hAnsi="黑体" w:eastAsia="黑体" w:cs="黑体"/>
          <w:bCs w:val="0"/>
          <w:lang w:val="en-US" w:eastAsia="zh-CN"/>
        </w:rPr>
        <w:t>第三章 建设分区与布局</w:t>
      </w:r>
      <w:r>
        <w:tab/>
      </w:r>
      <w:r>
        <w:fldChar w:fldCharType="begin"/>
      </w:r>
      <w:r>
        <w:instrText xml:space="preserve"> PAGEREF _Toc13671 \h </w:instrText>
      </w:r>
      <w:r>
        <w:fldChar w:fldCharType="separate"/>
      </w:r>
      <w:r>
        <w:t>14</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_Toc24847 </w:instrText>
      </w:r>
      <w:r>
        <w:rPr>
          <w:highlight w:val="none"/>
        </w:rPr>
        <w:fldChar w:fldCharType="separate"/>
      </w:r>
      <w:r>
        <w:rPr>
          <w:rFonts w:hint="eastAsia" w:ascii="黑体" w:hAnsi="黑体" w:eastAsia="黑体" w:cs="黑体"/>
          <w:bCs w:val="0"/>
          <w:szCs w:val="32"/>
          <w:lang w:val="en-US" w:eastAsia="zh-CN"/>
        </w:rPr>
        <w:t>第一节 分区依据和治理方法</w:t>
      </w:r>
      <w:r>
        <w:tab/>
      </w:r>
      <w:r>
        <w:fldChar w:fldCharType="begin"/>
      </w:r>
      <w:r>
        <w:instrText xml:space="preserve"> PAGEREF _Toc24847 \h </w:instrText>
      </w:r>
      <w:r>
        <w:fldChar w:fldCharType="separate"/>
      </w:r>
      <w:r>
        <w:t>14</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_Toc24704 </w:instrText>
      </w:r>
      <w:r>
        <w:rPr>
          <w:highlight w:val="none"/>
        </w:rPr>
        <w:fldChar w:fldCharType="separate"/>
      </w:r>
      <w:r>
        <w:rPr>
          <w:rFonts w:hint="eastAsia" w:ascii="黑体" w:hAnsi="黑体" w:eastAsia="黑体" w:cs="黑体"/>
          <w:bCs w:val="0"/>
          <w:szCs w:val="32"/>
          <w:lang w:val="en-US" w:eastAsia="zh-CN"/>
        </w:rPr>
        <w:t>第二节 分区结果</w:t>
      </w:r>
      <w:r>
        <w:tab/>
      </w:r>
      <w:r>
        <w:fldChar w:fldCharType="begin"/>
      </w:r>
      <w:r>
        <w:instrText xml:space="preserve"> PAGEREF _Toc24704 \h </w:instrText>
      </w:r>
      <w:r>
        <w:fldChar w:fldCharType="separate"/>
      </w:r>
      <w:r>
        <w:t>17</w:t>
      </w:r>
      <w:r>
        <w:fldChar w:fldCharType="end"/>
      </w:r>
      <w:r>
        <w:rPr>
          <w:color w:val="auto"/>
          <w:highlight w:val="none"/>
        </w:rPr>
        <w:fldChar w:fldCharType="end"/>
      </w:r>
    </w:p>
    <w:p>
      <w:pPr>
        <w:pStyle w:val="9"/>
        <w:tabs>
          <w:tab w:val="right" w:leader="dot" w:pos="8312"/>
          <w:tab w:val="clear" w:pos="1050"/>
          <w:tab w:val="clear" w:pos="8302"/>
        </w:tabs>
      </w:pPr>
      <w:r>
        <w:rPr>
          <w:color w:val="auto"/>
          <w:highlight w:val="none"/>
        </w:rPr>
        <w:fldChar w:fldCharType="begin"/>
      </w:r>
      <w:r>
        <w:rPr>
          <w:highlight w:val="none"/>
        </w:rPr>
        <w:instrText xml:space="preserve"> HYPERLINK \l _Toc25446 </w:instrText>
      </w:r>
      <w:r>
        <w:rPr>
          <w:highlight w:val="none"/>
        </w:rPr>
        <w:fldChar w:fldCharType="separate"/>
      </w:r>
      <w:r>
        <w:rPr>
          <w:rFonts w:hint="eastAsia" w:ascii="黑体" w:hAnsi="黑体" w:eastAsia="黑体" w:cs="黑体"/>
          <w:bCs w:val="0"/>
          <w:lang w:val="en-US" w:eastAsia="zh-CN"/>
        </w:rPr>
        <w:t>第四章 建设内容与规划任务</w:t>
      </w:r>
      <w:r>
        <w:tab/>
      </w:r>
      <w:r>
        <w:fldChar w:fldCharType="begin"/>
      </w:r>
      <w:r>
        <w:instrText xml:space="preserve"> PAGEREF _Toc25446 \h </w:instrText>
      </w:r>
      <w:r>
        <w:fldChar w:fldCharType="separate"/>
      </w:r>
      <w:r>
        <w:t>18</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_Toc32182 </w:instrText>
      </w:r>
      <w:r>
        <w:rPr>
          <w:highlight w:val="none"/>
        </w:rPr>
        <w:fldChar w:fldCharType="separate"/>
      </w:r>
      <w:r>
        <w:rPr>
          <w:rFonts w:hint="eastAsia" w:ascii="黑体" w:hAnsi="黑体" w:eastAsia="黑体" w:cs="黑体"/>
          <w:bCs w:val="0"/>
          <w:szCs w:val="32"/>
          <w:lang w:val="en-US" w:eastAsia="zh-CN"/>
        </w:rPr>
        <w:t>第一节 防火体系建设</w:t>
      </w:r>
      <w:r>
        <w:tab/>
      </w:r>
      <w:r>
        <w:fldChar w:fldCharType="begin"/>
      </w:r>
      <w:r>
        <w:instrText xml:space="preserve"> PAGEREF _Toc32182 \h </w:instrText>
      </w:r>
      <w:r>
        <w:fldChar w:fldCharType="separate"/>
      </w:r>
      <w:r>
        <w:t>18</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_Toc4527 </w:instrText>
      </w:r>
      <w:r>
        <w:rPr>
          <w:highlight w:val="none"/>
        </w:rPr>
        <w:fldChar w:fldCharType="separate"/>
      </w:r>
      <w:r>
        <w:rPr>
          <w:rFonts w:hint="eastAsia" w:ascii="黑体" w:hAnsi="黑体" w:eastAsia="黑体" w:cs="黑体"/>
          <w:bCs w:val="0"/>
          <w:szCs w:val="32"/>
          <w:lang w:val="en-US" w:eastAsia="zh-CN"/>
        </w:rPr>
        <w:t>第二节 规划任务</w:t>
      </w:r>
      <w:r>
        <w:tab/>
      </w:r>
      <w:r>
        <w:fldChar w:fldCharType="begin"/>
      </w:r>
      <w:r>
        <w:instrText xml:space="preserve"> PAGEREF _Toc4527 \h </w:instrText>
      </w:r>
      <w:r>
        <w:fldChar w:fldCharType="separate"/>
      </w:r>
      <w:r>
        <w:t>19</w:t>
      </w:r>
      <w:r>
        <w:fldChar w:fldCharType="end"/>
      </w:r>
      <w:r>
        <w:rPr>
          <w:color w:val="auto"/>
          <w:highlight w:val="none"/>
        </w:rPr>
        <w:fldChar w:fldCharType="end"/>
      </w:r>
    </w:p>
    <w:p>
      <w:pPr>
        <w:pStyle w:val="9"/>
        <w:tabs>
          <w:tab w:val="right" w:leader="dot" w:pos="8312"/>
          <w:tab w:val="clear" w:pos="1050"/>
          <w:tab w:val="clear" w:pos="8302"/>
        </w:tabs>
      </w:pPr>
      <w:r>
        <w:rPr>
          <w:color w:val="auto"/>
          <w:highlight w:val="none"/>
        </w:rPr>
        <w:fldChar w:fldCharType="begin"/>
      </w:r>
      <w:r>
        <w:rPr>
          <w:highlight w:val="none"/>
        </w:rPr>
        <w:instrText xml:space="preserve"> HYPERLINK \l _Toc2361 </w:instrText>
      </w:r>
      <w:r>
        <w:rPr>
          <w:highlight w:val="none"/>
        </w:rPr>
        <w:fldChar w:fldCharType="separate"/>
      </w:r>
      <w:r>
        <w:rPr>
          <w:rFonts w:hint="eastAsia" w:ascii="黑体" w:hAnsi="黑体" w:eastAsia="黑体" w:cs="黑体"/>
          <w:bCs w:val="0"/>
          <w:lang w:val="en-US" w:eastAsia="zh-CN"/>
        </w:rPr>
        <w:t>第五章 效益分析</w:t>
      </w:r>
      <w:r>
        <w:tab/>
      </w:r>
      <w:r>
        <w:fldChar w:fldCharType="begin"/>
      </w:r>
      <w:r>
        <w:instrText xml:space="preserve"> PAGEREF _Toc2361 \h </w:instrText>
      </w:r>
      <w:r>
        <w:fldChar w:fldCharType="separate"/>
      </w:r>
      <w:r>
        <w:t>23</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_Toc13230 </w:instrText>
      </w:r>
      <w:r>
        <w:rPr>
          <w:highlight w:val="none"/>
        </w:rPr>
        <w:fldChar w:fldCharType="separate"/>
      </w:r>
      <w:r>
        <w:rPr>
          <w:rFonts w:hint="eastAsia" w:ascii="黑体" w:hAnsi="黑体" w:eastAsia="黑体" w:cs="黑体"/>
          <w:bCs w:val="0"/>
          <w:szCs w:val="32"/>
          <w:lang w:val="en-US" w:eastAsia="zh-CN"/>
        </w:rPr>
        <w:t>第一节 社会效益</w:t>
      </w:r>
      <w:r>
        <w:tab/>
      </w:r>
      <w:r>
        <w:fldChar w:fldCharType="begin"/>
      </w:r>
      <w:r>
        <w:instrText xml:space="preserve"> PAGEREF _Toc13230 \h </w:instrText>
      </w:r>
      <w:r>
        <w:fldChar w:fldCharType="separate"/>
      </w:r>
      <w:r>
        <w:t>23</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_Toc16066 </w:instrText>
      </w:r>
      <w:r>
        <w:rPr>
          <w:highlight w:val="none"/>
        </w:rPr>
        <w:fldChar w:fldCharType="separate"/>
      </w:r>
      <w:r>
        <w:rPr>
          <w:rFonts w:hint="eastAsia" w:ascii="黑体" w:hAnsi="黑体" w:eastAsia="黑体" w:cs="黑体"/>
          <w:bCs w:val="0"/>
          <w:szCs w:val="32"/>
          <w:lang w:val="en-US" w:eastAsia="zh-CN"/>
        </w:rPr>
        <w:t>第二节 经济效益</w:t>
      </w:r>
      <w:r>
        <w:tab/>
      </w:r>
      <w:r>
        <w:fldChar w:fldCharType="begin"/>
      </w:r>
      <w:r>
        <w:instrText xml:space="preserve"> PAGEREF _Toc16066 \h </w:instrText>
      </w:r>
      <w:r>
        <w:fldChar w:fldCharType="separate"/>
      </w:r>
      <w:r>
        <w:t>23</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_Toc1304 </w:instrText>
      </w:r>
      <w:r>
        <w:rPr>
          <w:highlight w:val="none"/>
        </w:rPr>
        <w:fldChar w:fldCharType="separate"/>
      </w:r>
      <w:r>
        <w:rPr>
          <w:rFonts w:hint="eastAsia" w:ascii="黑体" w:hAnsi="黑体" w:eastAsia="黑体" w:cs="黑体"/>
          <w:bCs w:val="0"/>
          <w:szCs w:val="32"/>
          <w:lang w:val="en-US" w:eastAsia="zh-CN"/>
        </w:rPr>
        <w:t>第三节 生态效益</w:t>
      </w:r>
      <w:r>
        <w:tab/>
      </w:r>
      <w:r>
        <w:fldChar w:fldCharType="begin"/>
      </w:r>
      <w:r>
        <w:instrText xml:space="preserve"> PAGEREF _Toc1304 \h </w:instrText>
      </w:r>
      <w:r>
        <w:fldChar w:fldCharType="separate"/>
      </w:r>
      <w:r>
        <w:t>24</w:t>
      </w:r>
      <w:r>
        <w:fldChar w:fldCharType="end"/>
      </w:r>
      <w:r>
        <w:rPr>
          <w:color w:val="auto"/>
          <w:highlight w:val="none"/>
        </w:rPr>
        <w:fldChar w:fldCharType="end"/>
      </w:r>
    </w:p>
    <w:p>
      <w:pPr>
        <w:pStyle w:val="9"/>
        <w:tabs>
          <w:tab w:val="right" w:leader="dot" w:pos="8312"/>
          <w:tab w:val="clear" w:pos="1050"/>
          <w:tab w:val="clear" w:pos="8302"/>
        </w:tabs>
      </w:pPr>
      <w:r>
        <w:rPr>
          <w:color w:val="auto"/>
          <w:highlight w:val="none"/>
        </w:rPr>
        <w:fldChar w:fldCharType="begin"/>
      </w:r>
      <w:r>
        <w:rPr>
          <w:highlight w:val="none"/>
        </w:rPr>
        <w:instrText xml:space="preserve"> HYPERLINK \l _Toc9875 </w:instrText>
      </w:r>
      <w:r>
        <w:rPr>
          <w:highlight w:val="none"/>
        </w:rPr>
        <w:fldChar w:fldCharType="separate"/>
      </w:r>
      <w:r>
        <w:rPr>
          <w:rFonts w:hint="eastAsia" w:ascii="黑体" w:hAnsi="黑体" w:eastAsia="黑体" w:cs="黑体"/>
          <w:bCs w:val="0"/>
          <w:lang w:val="en-US" w:eastAsia="zh-CN"/>
        </w:rPr>
        <w:t>第六章 森林草原防火保障机制建设</w:t>
      </w:r>
      <w:r>
        <w:tab/>
      </w:r>
      <w:r>
        <w:fldChar w:fldCharType="begin"/>
      </w:r>
      <w:r>
        <w:instrText xml:space="preserve"> PAGEREF _Toc9875 \h </w:instrText>
      </w:r>
      <w:r>
        <w:fldChar w:fldCharType="separate"/>
      </w:r>
      <w:r>
        <w:t>25</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_Toc8987 </w:instrText>
      </w:r>
      <w:r>
        <w:rPr>
          <w:highlight w:val="none"/>
        </w:rPr>
        <w:fldChar w:fldCharType="separate"/>
      </w:r>
      <w:r>
        <w:rPr>
          <w:rFonts w:hint="eastAsia" w:ascii="黑体" w:hAnsi="黑体" w:eastAsia="黑体" w:cs="黑体"/>
          <w:bCs w:val="0"/>
          <w:szCs w:val="32"/>
          <w:lang w:val="en-US" w:eastAsia="zh-CN"/>
        </w:rPr>
        <w:t>第一节 组织保障</w:t>
      </w:r>
      <w:r>
        <w:tab/>
      </w:r>
      <w:r>
        <w:fldChar w:fldCharType="begin"/>
      </w:r>
      <w:r>
        <w:instrText xml:space="preserve"> PAGEREF _Toc8987 \h </w:instrText>
      </w:r>
      <w:r>
        <w:fldChar w:fldCharType="separate"/>
      </w:r>
      <w:r>
        <w:t>25</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_Toc3911 </w:instrText>
      </w:r>
      <w:r>
        <w:rPr>
          <w:highlight w:val="none"/>
        </w:rPr>
        <w:fldChar w:fldCharType="separate"/>
      </w:r>
      <w:r>
        <w:rPr>
          <w:rFonts w:hint="eastAsia" w:ascii="黑体" w:hAnsi="黑体" w:eastAsia="黑体" w:cs="黑体"/>
          <w:bCs w:val="0"/>
          <w:szCs w:val="32"/>
          <w:lang w:val="en-US" w:eastAsia="zh-CN"/>
        </w:rPr>
        <w:t>第二节 政策保障</w:t>
      </w:r>
      <w:r>
        <w:tab/>
      </w:r>
      <w:r>
        <w:fldChar w:fldCharType="begin"/>
      </w:r>
      <w:r>
        <w:instrText xml:space="preserve"> PAGEREF _Toc3911 \h </w:instrText>
      </w:r>
      <w:r>
        <w:fldChar w:fldCharType="separate"/>
      </w:r>
      <w:r>
        <w:t>25</w:t>
      </w:r>
      <w:r>
        <w:fldChar w:fldCharType="end"/>
      </w:r>
      <w:r>
        <w:rPr>
          <w:color w:val="auto"/>
          <w:highlight w:val="none"/>
        </w:rPr>
        <w:fldChar w:fldCharType="end"/>
      </w:r>
    </w:p>
    <w:p>
      <w:pPr>
        <w:pStyle w:val="10"/>
        <w:tabs>
          <w:tab w:val="right" w:leader="dot" w:pos="8312"/>
          <w:tab w:val="clear" w:pos="8302"/>
        </w:tabs>
      </w:pPr>
      <w:r>
        <w:rPr>
          <w:color w:val="auto"/>
          <w:highlight w:val="none"/>
        </w:rPr>
        <w:fldChar w:fldCharType="begin"/>
      </w:r>
      <w:r>
        <w:rPr>
          <w:highlight w:val="none"/>
        </w:rPr>
        <w:instrText xml:space="preserve"> HYPERLINK \l _Toc22375 </w:instrText>
      </w:r>
      <w:r>
        <w:rPr>
          <w:highlight w:val="none"/>
        </w:rPr>
        <w:fldChar w:fldCharType="separate"/>
      </w:r>
      <w:r>
        <w:rPr>
          <w:rFonts w:hint="eastAsia" w:ascii="黑体" w:hAnsi="黑体" w:eastAsia="黑体" w:cs="黑体"/>
          <w:bCs w:val="0"/>
          <w:szCs w:val="32"/>
          <w:lang w:val="en-US" w:eastAsia="zh-CN"/>
        </w:rPr>
        <w:t>第三节 资金保障</w:t>
      </w:r>
      <w:r>
        <w:tab/>
      </w:r>
      <w:r>
        <w:fldChar w:fldCharType="begin"/>
      </w:r>
      <w:r>
        <w:instrText xml:space="preserve"> PAGEREF _Toc22375 \h </w:instrText>
      </w:r>
      <w:r>
        <w:fldChar w:fldCharType="separate"/>
      </w:r>
      <w:r>
        <w:t>26</w:t>
      </w:r>
      <w:r>
        <w:fldChar w:fldCharType="end"/>
      </w:r>
      <w:r>
        <w:rPr>
          <w:color w:val="auto"/>
          <w:highlight w:val="none"/>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r>
        <w:rPr>
          <w:color w:val="auto"/>
          <w:highlight w:val="none"/>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color w:val="auto"/>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黑体" w:hAnsi="黑体" w:eastAsia="黑体" w:cs="黑体"/>
          <w:i w:val="0"/>
          <w:iCs w:val="0"/>
          <w:caps w:val="0"/>
          <w:color w:val="auto"/>
          <w:spacing w:val="-6"/>
          <w:kern w:val="0"/>
          <w:sz w:val="44"/>
          <w:szCs w:val="44"/>
          <w:highlight w:val="none"/>
          <w:shd w:val="clear" w:color="auto" w:fill="auto"/>
          <w:lang w:val="en-US" w:eastAsia="zh-CN" w:bidi="ar"/>
        </w:rPr>
        <w:sectPr>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right="0"/>
        <w:jc w:val="center"/>
        <w:textAlignment w:val="auto"/>
        <w:outlineLvl w:val="0"/>
        <w:rPr>
          <w:rFonts w:hint="eastAsia" w:ascii="黑体" w:hAnsi="黑体" w:eastAsia="黑体" w:cs="黑体"/>
          <w:i w:val="0"/>
          <w:iCs w:val="0"/>
          <w:caps w:val="0"/>
          <w:color w:val="auto"/>
          <w:spacing w:val="-6"/>
          <w:kern w:val="0"/>
          <w:sz w:val="44"/>
          <w:szCs w:val="44"/>
          <w:highlight w:val="none"/>
          <w:shd w:val="clear" w:color="auto" w:fill="auto"/>
          <w:lang w:val="en-US" w:eastAsia="zh-CN" w:bidi="ar"/>
        </w:rPr>
      </w:pPr>
      <w:bookmarkStart w:id="33" w:name="_Toc7090"/>
      <w:r>
        <w:rPr>
          <w:rFonts w:hint="eastAsia" w:ascii="黑体" w:hAnsi="黑体" w:eastAsia="黑体" w:cs="黑体"/>
          <w:i w:val="0"/>
          <w:iCs w:val="0"/>
          <w:caps w:val="0"/>
          <w:color w:val="auto"/>
          <w:spacing w:val="-6"/>
          <w:kern w:val="0"/>
          <w:sz w:val="44"/>
          <w:szCs w:val="44"/>
          <w:highlight w:val="none"/>
          <w:shd w:val="clear" w:color="auto" w:fill="auto"/>
          <w:lang w:val="en-US" w:eastAsia="zh-CN" w:bidi="ar"/>
        </w:rPr>
        <w:t>前 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before="0" w:beforeAutospacing="0" w:after="0" w:afterAutospacing="0"/>
        <w:ind w:left="0" w:right="0" w:firstLine="632"/>
        <w:jc w:val="both"/>
        <w:textAlignment w:val="auto"/>
        <w:rPr>
          <w:rFonts w:hint="eastAsia" w:ascii="仿宋_GB2312" w:hAnsi="仿宋_GB2312" w:eastAsia="仿宋_GB2312" w:cs="仿宋_GB2312"/>
          <w:i w:val="0"/>
          <w:iCs w:val="0"/>
          <w:caps w:val="0"/>
          <w:color w:val="auto"/>
          <w:spacing w:val="-6"/>
          <w:sz w:val="32"/>
          <w:szCs w:val="32"/>
          <w:highlight w:val="none"/>
          <w:shd w:val="clear" w:color="auto" w:fill="auto"/>
        </w:rPr>
      </w:pPr>
      <w:r>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t>近年来，乌海市高度重视森林草原防火工作，持续加强组织领导，不断强化火源管控力度，细化责任分工，加强森林草原防火宣传，提升基础保障能力，增强全民防火意识，有效地保护了森林草原资源，维护了生态安全和社会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left="0" w:right="0" w:firstLine="616" w:firstLineChars="200"/>
        <w:jc w:val="both"/>
        <w:textAlignment w:val="auto"/>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pPr>
      <w:r>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t>乌海市地处内蒙古自治区西部，是黄河入蒙第一站。国土面积1754平方公里，属于典型的中温带半干旱大陆性气候，干旱少雨、年均降水量159.8毫米，蒸发量3500多毫米。乌海市现有林地面积15.08万亩，草地面积128.93万亩，湿地面积17.53万亩。辖区内分布有139.07平方公里的西鄂尔多斯国家级四合木自然保护区，11平方公里的龙游湾国家湿地公园，118平方公里的乌海湖，野生植物280多种，珍贵药用植物有甘草、麻黄、石蒜等，国家二级濒危珍稀植物有四合木、沙冬青、罗布麻等。森林草原面积小，分布较为分散，且大体分布于山体、远郊，给森林草原防火工作带来了一定的压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ind w:left="0" w:right="0" w:firstLine="616" w:firstLineChars="200"/>
        <w:jc w:val="both"/>
        <w:textAlignment w:val="auto"/>
        <w:rPr>
          <w:rFonts w:hint="eastAsia" w:ascii="黑体" w:hAnsi="黑体" w:eastAsia="黑体" w:cs="黑体"/>
          <w:b w:val="0"/>
          <w:bCs w:val="0"/>
          <w:color w:val="auto"/>
          <w:sz w:val="44"/>
          <w:lang w:val="en-US" w:eastAsia="zh-CN"/>
        </w:rPr>
        <w:sectPr>
          <w:footerReference r:id="rId11"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i w:val="0"/>
          <w:iCs w:val="0"/>
          <w:caps w:val="0"/>
          <w:color w:val="auto"/>
          <w:spacing w:val="-6"/>
          <w:kern w:val="0"/>
          <w:sz w:val="32"/>
          <w:szCs w:val="32"/>
          <w:highlight w:val="none"/>
          <w:shd w:val="clear" w:color="auto" w:fill="auto"/>
          <w:lang w:val="en-US" w:eastAsia="zh-CN" w:bidi="ar"/>
        </w:rPr>
        <w:t>本规划涵盖乌海市所有森林草原，结合全市森林草原防火具体情况，提出了今后一个时期森林草原防火工作开展的总体思路、工作目标、建设重点和长效机制。通过规划的实施，着力完善乌海市森林草原防火体系，全面提升森林草原火灾综合防控能力，实现森林草原防火治理体系和治理能力现代化，为全市森林草原资源安全提供保障。</w:t>
      </w:r>
      <w:bookmarkStart w:id="34" w:name="_Toc19049"/>
      <w:bookmarkStart w:id="35" w:name="_Toc23427"/>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sectPr>
          <w:footerReference r:id="rId13" w:type="first"/>
          <w:footerReference r:id="rId12"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default" w:ascii="黑体" w:hAnsi="黑体" w:eastAsia="黑体" w:cs="黑体"/>
          <w:b w:val="0"/>
          <w:bCs w:val="0"/>
          <w:color w:val="auto"/>
          <w:sz w:val="44"/>
          <w:lang w:val="en-US" w:eastAsia="zh-CN"/>
        </w:rPr>
      </w:pPr>
      <w:bookmarkStart w:id="36" w:name="_Toc906"/>
      <w:r>
        <w:rPr>
          <w:rFonts w:hint="eastAsia" w:ascii="黑体" w:hAnsi="黑体" w:eastAsia="黑体" w:cs="黑体"/>
          <w:b w:val="0"/>
          <w:bCs w:val="0"/>
          <w:color w:val="auto"/>
          <w:sz w:val="44"/>
          <w:lang w:val="en-US" w:eastAsia="zh-CN"/>
        </w:rPr>
        <w:t>第一章 森林草原防火现状与形势</w:t>
      </w:r>
      <w:bookmarkEnd w:id="36"/>
    </w:p>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240" w:lineRule="auto"/>
        <w:ind w:left="0" w:leftChars="0" w:firstLine="0" w:firstLineChars="0"/>
        <w:jc w:val="center"/>
        <w:textAlignment w:val="auto"/>
        <w:rPr>
          <w:rFonts w:hint="eastAsia" w:ascii="黑体" w:hAnsi="黑体" w:eastAsia="黑体" w:cs="黑体"/>
          <w:b w:val="0"/>
          <w:bCs w:val="0"/>
          <w:color w:val="auto"/>
          <w:kern w:val="0"/>
          <w:sz w:val="32"/>
          <w:szCs w:val="32"/>
          <w:lang w:eastAsia="zh-CN"/>
        </w:rPr>
      </w:pPr>
      <w:bookmarkStart w:id="37" w:name="_Toc18797"/>
      <w:bookmarkStart w:id="38" w:name="_Toc19541"/>
      <w:bookmarkStart w:id="39" w:name="_Toc20287"/>
      <w:bookmarkStart w:id="40" w:name="_Toc20095"/>
      <w:bookmarkStart w:id="41" w:name="_Toc22705"/>
      <w:bookmarkStart w:id="42" w:name="_Toc23125"/>
      <w:bookmarkStart w:id="43" w:name="_Toc26313"/>
      <w:bookmarkStart w:id="44" w:name="_Toc19214"/>
      <w:r>
        <w:rPr>
          <w:rFonts w:hint="eastAsia" w:ascii="黑体" w:hAnsi="黑体" w:eastAsia="黑体" w:cs="黑体"/>
          <w:b w:val="0"/>
          <w:bCs w:val="0"/>
          <w:color w:val="auto"/>
          <w:kern w:val="0"/>
          <w:sz w:val="32"/>
          <w:szCs w:val="32"/>
          <w:lang w:val="en-US" w:eastAsia="zh-CN"/>
        </w:rPr>
        <w:t xml:space="preserve">第一节 </w:t>
      </w:r>
      <w:r>
        <w:rPr>
          <w:rFonts w:hint="eastAsia" w:ascii="黑体" w:hAnsi="黑体" w:eastAsia="黑体" w:cs="黑体"/>
          <w:b w:val="0"/>
          <w:bCs w:val="0"/>
          <w:color w:val="auto"/>
          <w:kern w:val="0"/>
          <w:sz w:val="32"/>
          <w:szCs w:val="32"/>
          <w:lang w:eastAsia="zh-CN"/>
        </w:rPr>
        <w:t>建设成效</w:t>
      </w:r>
      <w:bookmarkEnd w:id="37"/>
      <w:bookmarkEnd w:id="38"/>
      <w:bookmarkEnd w:id="39"/>
      <w:bookmarkEnd w:id="40"/>
      <w:bookmarkEnd w:id="41"/>
      <w:bookmarkEnd w:id="42"/>
      <w:bookmarkEnd w:id="43"/>
      <w:bookmarkEnd w:id="44"/>
    </w:p>
    <w:p>
      <w:pPr>
        <w:pStyle w:val="4"/>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156" w:after="156" w:line="416" w:lineRule="auto"/>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（一）森林草原防火责任不断压实</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近年来，乌海市坚持贯彻“预防为主、积极消灭、科学扑救、以人为本、属地管理”的原则，以“保证无火灾，力争无火警”为工作目标，狠抓森林草原防火工作责任和措施落实，克服年蒸发量是降雨量10倍的防火不利因素，在日常森林草原防火工作中，加强日常巡护、严格管控火源、落实值班制度，在重点防火期内各有关单位严格落实24小时值班制度，领导带班、护林员全部上岗到位，携带扑火机具不间断进行巡护，确保第一时间发现火情并迅速处置上报，严格细致地开展森林草原火灾隐患排查，对查出的隐患及时整治，确保隐患治理无盲区、防火措施全覆盖，有效预防和控制了森林草原火灾，确保了森林草原安全。</w:t>
      </w:r>
    </w:p>
    <w:p>
      <w:pPr>
        <w:pStyle w:val="4"/>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156" w:after="156" w:line="416" w:lineRule="auto"/>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（二）“生命至上，安全第一”的理念树立得更加牢固</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始终坚持“预防为主，积极消灭，生命至上，安全第一”的理念。工作方式灵活转变，工作重点合理转移。在工作程序上，突出“预防为主”。通过强化多种形式的宣传，营造了良好的防火氛围；通过修建防火道路、开设防火隔离带等，减少了火灾隐患。在工作方式上，注重科学性、时效性。通过合理引导野外生产生活用火，实行“疏堵结合”的方式，全面防范与严防死守并举，火源管理进一步强化；通过定期会商火险形势，制定中短期火险预报，发布高火险警报等，增强了工作针对性；通过塔台瞭望与地面巡护相结合，较好地保证了火情的早发现、早报告、早扑灭。在工作重点上，将保护人身安全置于首位，坚持“生命至上，安全第一”原则，合理制定扑救方案，宣传普及安全扑火和紧急避险知识，加强扑火防护装备配备，为我市森林草原防火工作的正规化、规范化建设奠定了坚实基础。</w:t>
      </w:r>
    </w:p>
    <w:p>
      <w:pPr>
        <w:pStyle w:val="4"/>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156" w:after="156" w:line="416" w:lineRule="auto"/>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（三）全民防火安全意识不断提升</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在森林草原防火工作中，大力普及森林草原火灾安全扑救常识，大力宣传林区草原安全用火知识，把森林草原防火的方针、政策、法律、法规和森林草原防火的重要性等宣传到千家万户。每年全市积极开展“防火宣传月”、“清明节”及“火险高峰期”等时段的森林草原防火宣传工作，制作宣传彩页、手提袋、笔记本、音频移动宣传播音等宣传资料，对市区内市民、乡村的农户、社区内居民、校园内学生进行广泛的宣传活动。三区针对高火险天气，在重点区域出入口悬挂火险预警信号旗、设立防火警示牌等方式，提醒群众野外注意森林草原防火，并通过短信、网络公众号等多种渠道及时发布宣传服务信息，提醒社会公众注意森林草原防火。</w:t>
      </w:r>
    </w:p>
    <w:p>
      <w:pPr>
        <w:pStyle w:val="4"/>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156" w:after="156" w:line="416" w:lineRule="auto"/>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（四）森林草原防火基础设施进一步改善</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长期以来，乌海市坚持“预防为主、科学扑救、积极消灭”的森林草原火灾防控方针，多渠道筹措资金、积极争取各类项目，不断加强森林草原防火基础设施和装备建设。在重点防火区域初步建立了视频监控、高山瞭望和地面巡护结合的立体监测网络，确保火情早发现、早扑灭；积极引进和推广先进、实用、科技含量较高的技术和装备，广泛利用现代科学技术，不断提升森林草原火灾防控能力；市林业和草原局领导班子成员定期不定期对扑火物资准备情况和林业草原安全生产工作及时进行检查，确保各项扑火机具准备充足和全市林业草原生产安全。</w:t>
      </w:r>
    </w:p>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240" w:lineRule="auto"/>
        <w:ind w:left="0" w:leftChars="0" w:firstLine="0" w:firstLineChars="0"/>
        <w:jc w:val="center"/>
        <w:textAlignment w:val="auto"/>
        <w:rPr>
          <w:rFonts w:hint="eastAsia" w:ascii="黑体" w:hAnsi="黑体" w:eastAsia="黑体" w:cs="黑体"/>
          <w:b w:val="0"/>
          <w:bCs w:val="0"/>
          <w:color w:val="auto"/>
          <w:kern w:val="0"/>
          <w:sz w:val="32"/>
          <w:szCs w:val="32"/>
          <w:lang w:val="en-US" w:eastAsia="zh-CN"/>
        </w:rPr>
      </w:pPr>
      <w:bookmarkStart w:id="45" w:name="_Toc11219"/>
      <w:bookmarkStart w:id="46" w:name="_Toc27568"/>
      <w:bookmarkStart w:id="47" w:name="_Toc10472"/>
      <w:bookmarkStart w:id="48" w:name="_Toc1442"/>
      <w:bookmarkStart w:id="49" w:name="_Toc16597"/>
      <w:bookmarkStart w:id="50" w:name="_Toc11246"/>
      <w:bookmarkStart w:id="51" w:name="_Toc3556"/>
      <w:bookmarkStart w:id="52" w:name="_Toc1294"/>
      <w:r>
        <w:rPr>
          <w:rFonts w:hint="eastAsia" w:ascii="黑体" w:hAnsi="黑体" w:eastAsia="黑体" w:cs="黑体"/>
          <w:b w:val="0"/>
          <w:bCs w:val="0"/>
          <w:color w:val="auto"/>
          <w:kern w:val="0"/>
          <w:sz w:val="32"/>
          <w:szCs w:val="32"/>
          <w:lang w:val="en-US" w:eastAsia="zh-CN"/>
        </w:rPr>
        <w:t>第二节 防火面临的形势和问题</w:t>
      </w:r>
      <w:bookmarkEnd w:id="45"/>
      <w:bookmarkEnd w:id="46"/>
      <w:bookmarkEnd w:id="47"/>
      <w:bookmarkEnd w:id="48"/>
      <w:bookmarkEnd w:id="49"/>
      <w:bookmarkEnd w:id="50"/>
      <w:bookmarkEnd w:id="51"/>
      <w:bookmarkEnd w:id="52"/>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森林草原防火工作是生态文明建设的安全保障，是森林草原资源保护的首要任务，是国家生态建设的重要内容，事关人民生命财产安全和森林草原资源安全，事关国土生态安全，森林草原防火工作责任重于泰山。当前，在全面建设社会主义现代化国家进程中，森林草原防火工作面临着不利的气候、多年集聚而形成超载的可燃物、日益复杂而难于管理的火源、严重滞后的防火队伍和基础设施建设等困难，使森林草原防火面临的形势十分严峻。</w:t>
      </w:r>
    </w:p>
    <w:p>
      <w:pPr>
        <w:pStyle w:val="4"/>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156" w:after="156" w:line="416" w:lineRule="auto"/>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（一）面临的严峻形势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64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1.极端天气频繁出现，森林草原防火气象条件不利</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年来，全球气候变化广泛且明显加剧，全球气候变暖趋势仍在持续，高温、干早、大风天气增多。近些年来，美国、加拿大、澳大利亚、印度尼西亚、俄罗斯、希腊、西班牙、葡萄牙等相继发生范围广、持续时间长的森林草原火灾，造成人员伤亡、财产损失和森林资源破坏严重。据气象部门研究，我国遭受干旱天气的范围有明显增加趋势，2017年内蒙古相继发生两起特大森林草原火灾。据预测，未来十年全球气温仍将持续攀升，极端气候事件增多，对森林草原防火极其不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64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2.植被改善和可燃物增多，森林草原防火压力增大</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随着天然林保护、三北工程建设、退耕还林、野生动植物保护、自然保护区建设、退化草原人工种草生态修复，以及大规模国土绿化行动的深入推进，植被改善，森林草原面积快速增长、更加集中连片，林区可燃物载量持续增加，同时全市森林草原资源中幼林面积大，导致森林草原自身抗火能力较差，容易发生重特大森林草原火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64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3.人为活动增加，引发森林草原火灾因素增多</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随着人民生活水平的提高，生态旅游、生态食品等森林与林下经济快速发展，进入林区旅游、休闲和康养的人员越来越多，极大地增加了森林草原防火的难度。同时，在元旦、春节、元宵、清明、中秋、重阳等节假日期间，登高郊游、扫墓人群增多，祭祀、上坟烧纸、烧香烛，燃放烟花爆竹等用火屡禁不绝，森林草原火灾隐患越来越多，管理难度越来越大。</w:t>
      </w:r>
    </w:p>
    <w:p>
      <w:pPr>
        <w:pStyle w:val="4"/>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156" w:after="156" w:line="416" w:lineRule="auto"/>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（二）存在的问题</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rPr>
      </w:pPr>
      <w:bookmarkStart w:id="53" w:name="_Toc48920467"/>
      <w:bookmarkStart w:id="54" w:name="_Toc48920461"/>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防火</w:t>
      </w:r>
      <w:r>
        <w:rPr>
          <w:rFonts w:hint="eastAsia" w:ascii="仿宋_GB2312" w:hAnsi="仿宋_GB2312" w:eastAsia="仿宋_GB2312" w:cs="仿宋_GB2312"/>
          <w:color w:val="auto"/>
          <w:sz w:val="32"/>
          <w:szCs w:val="32"/>
        </w:rPr>
        <w:t>基础设施薄弱</w:t>
      </w:r>
      <w:bookmarkEnd w:id="53"/>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于防火经费不足，我市基础设施和其他盟市相比依然薄弱。许多火灾不能及时发现延误了扑救的最佳时机，森林草原防火通信和信息指挥系统不健全，防火道路和林火阻隔网密度低，起不到实质的阻火、隔火、断火、防止火势蔓延的作用，现有防火道路路况差、毁坏严重，队伍、物资难以快速到达火场。</w:t>
      </w:r>
      <w:bookmarkEnd w:id="54"/>
      <w:bookmarkStart w:id="55" w:name="_Toc48920462"/>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预警监测系统不完善</w:t>
      </w:r>
      <w:bookmarkEnd w:id="55"/>
      <w:r>
        <w:rPr>
          <w:rFonts w:hint="eastAsia" w:ascii="仿宋_GB2312" w:hAnsi="仿宋_GB2312" w:eastAsia="仿宋_GB2312" w:cs="仿宋_GB2312"/>
          <w:color w:val="auto"/>
          <w:sz w:val="32"/>
          <w:szCs w:val="32"/>
          <w:lang w:eastAsia="zh-CN"/>
        </w:rPr>
        <w:t>。一是森林火灾监测预警能力不足，</w:t>
      </w:r>
      <w:r>
        <w:rPr>
          <w:rFonts w:hint="eastAsia" w:ascii="仿宋_GB2312" w:hAnsi="仿宋_GB2312" w:eastAsia="仿宋_GB2312" w:cs="仿宋_GB2312"/>
          <w:color w:val="auto"/>
          <w:sz w:val="32"/>
          <w:szCs w:val="32"/>
        </w:rPr>
        <w:t>区、乡</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eastAsia="zh-CN"/>
        </w:rPr>
        <w:t>（社区）</w:t>
      </w:r>
      <w:r>
        <w:rPr>
          <w:rFonts w:hint="eastAsia" w:ascii="仿宋_GB2312" w:hAnsi="仿宋_GB2312" w:eastAsia="仿宋_GB2312" w:cs="仿宋_GB2312"/>
          <w:color w:val="auto"/>
          <w:sz w:val="32"/>
          <w:szCs w:val="32"/>
        </w:rPr>
        <w:t>三级</w:t>
      </w:r>
      <w:r>
        <w:rPr>
          <w:rFonts w:hint="eastAsia" w:ascii="仿宋_GB2312" w:hAnsi="仿宋_GB2312" w:eastAsia="仿宋_GB2312" w:cs="仿宋_GB2312"/>
          <w:color w:val="auto"/>
          <w:sz w:val="32"/>
          <w:szCs w:val="32"/>
          <w:lang w:eastAsia="zh-CN"/>
        </w:rPr>
        <w:t>没有</w:t>
      </w:r>
      <w:r>
        <w:rPr>
          <w:rFonts w:hint="eastAsia" w:ascii="仿宋_GB2312" w:hAnsi="仿宋_GB2312" w:eastAsia="仿宋_GB2312" w:cs="仿宋_GB2312"/>
          <w:color w:val="auto"/>
          <w:sz w:val="32"/>
          <w:szCs w:val="32"/>
        </w:rPr>
        <w:t>预警监测中心或监测站，</w:t>
      </w:r>
      <w:r>
        <w:rPr>
          <w:rFonts w:hint="eastAsia" w:ascii="仿宋_GB2312" w:hAnsi="仿宋_GB2312" w:eastAsia="仿宋_GB2312" w:cs="仿宋_GB2312"/>
          <w:color w:val="auto"/>
          <w:sz w:val="32"/>
          <w:szCs w:val="32"/>
          <w:lang w:eastAsia="zh-CN"/>
        </w:rPr>
        <w:t>信息化水平不高，手段较为落后，林火识别、自动报警等设施设备较为缺乏，综合信息集成薄弱，预测预报准确性、及时性有待提高。二是火场通讯有盲区。林区现有防火通讯覆盖率低，卫星通讯、机动通讯保障能力不强，基础网络建设滞后，难以全面满足语音通讯、火险预警、图像监控、视频调度、信息指挥等防火业务工作综合需要。各级森林草原防火指挥中心设施设备兼容性差，建设标准不统一，“信息孤岛”现象较为普遍，难以</w:t>
      </w:r>
      <w:r>
        <w:rPr>
          <w:rFonts w:hint="eastAsia" w:ascii="仿宋_GB2312" w:hAnsi="仿宋_GB2312" w:eastAsia="仿宋_GB2312" w:cs="仿宋_GB2312"/>
          <w:color w:val="auto"/>
          <w:sz w:val="32"/>
          <w:szCs w:val="32"/>
          <w:lang w:val="en-US" w:eastAsia="zh-CN"/>
        </w:rPr>
        <w:t>实现互联互通。</w:t>
      </w:r>
      <w:bookmarkStart w:id="56" w:name="_Toc48920468"/>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防火隔离带建设滞后</w:t>
      </w:r>
      <w:bookmarkEnd w:id="56"/>
      <w:r>
        <w:rPr>
          <w:rFonts w:hint="eastAsia" w:ascii="仿宋_GB2312" w:hAnsi="仿宋_GB2312" w:eastAsia="仿宋_GB2312" w:cs="仿宋_GB2312"/>
          <w:color w:val="auto"/>
          <w:sz w:val="32"/>
          <w:szCs w:val="32"/>
          <w:lang w:eastAsia="zh-CN"/>
        </w:rPr>
        <w:t>。甘德尔山、乌达西山、东山生态林等</w:t>
      </w:r>
      <w:r>
        <w:rPr>
          <w:rFonts w:hint="eastAsia" w:ascii="仿宋_GB2312" w:hAnsi="仿宋_GB2312" w:eastAsia="仿宋_GB2312" w:cs="仿宋_GB2312"/>
          <w:color w:val="auto"/>
          <w:sz w:val="32"/>
          <w:szCs w:val="32"/>
        </w:rPr>
        <w:t>林区防火阻隔系统建设滞后，无生物隔离带；森林火险高危区部分重要保护目标、城镇和乡村居民点周边缺乏防火阻隔带。</w:t>
      </w:r>
      <w:bookmarkStart w:id="57" w:name="_Toc48920470"/>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火灾扑救能力不足</w:t>
      </w:r>
      <w:bookmarkEnd w:id="57"/>
      <w:r>
        <w:rPr>
          <w:rFonts w:hint="eastAsia" w:ascii="仿宋_GB2312" w:hAnsi="仿宋_GB2312" w:eastAsia="仿宋_GB2312" w:cs="仿宋_GB2312"/>
          <w:color w:val="auto"/>
          <w:sz w:val="32"/>
          <w:szCs w:val="32"/>
          <w:lang w:eastAsia="zh-CN"/>
        </w:rPr>
        <w:t>。全市林权单位</w:t>
      </w:r>
      <w:r>
        <w:rPr>
          <w:rFonts w:hint="eastAsia" w:ascii="仿宋_GB2312" w:hAnsi="仿宋_GB2312" w:eastAsia="仿宋_GB2312" w:cs="仿宋_GB2312"/>
          <w:color w:val="auto"/>
          <w:sz w:val="32"/>
          <w:szCs w:val="32"/>
        </w:rPr>
        <w:t>队伍普遍存在建队标准不高、保障机制不健全、教育训练水平低、扑火装备落后、火场通讯联络不畅及缺少扑救专业知识培训、人员老化等问题。没有建立联训联演机制，交流研讨不够，相互间技战术不熟悉，对林火原理、林火行为相关知识掌握不够，对危险地形、危险气象、危险可燃物环境不能准确判断等情况。应急力量不足，专业人员缺乏，应急处置能力不强。对于关键部位、敏感地区、重点单位等重要目标缺少专项扑灭预案。</w:t>
      </w:r>
      <w:bookmarkStart w:id="58" w:name="_Toc48920471"/>
    </w:p>
    <w:bookmarkEnd w:id="58"/>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火源管理难及宣传不到位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火源难于管控，</w:t>
      </w:r>
      <w:r>
        <w:rPr>
          <w:rFonts w:hint="eastAsia" w:ascii="仿宋_GB2312" w:hAnsi="仿宋_GB2312" w:eastAsia="仿宋_GB2312" w:cs="仿宋_GB2312"/>
          <w:color w:val="auto"/>
          <w:sz w:val="32"/>
          <w:szCs w:val="32"/>
          <w:lang w:val="en-US" w:eastAsia="zh-CN"/>
        </w:rPr>
        <w:t>群众</w:t>
      </w:r>
      <w:r>
        <w:rPr>
          <w:rFonts w:hint="eastAsia" w:ascii="仿宋_GB2312" w:hAnsi="仿宋_GB2312" w:eastAsia="仿宋_GB2312" w:cs="仿宋_GB2312"/>
          <w:color w:val="auto"/>
          <w:sz w:val="32"/>
          <w:szCs w:val="32"/>
        </w:rPr>
        <w:t>防火意识</w:t>
      </w:r>
      <w:r>
        <w:rPr>
          <w:rFonts w:hint="eastAsia" w:ascii="仿宋_GB2312" w:hAnsi="仿宋_GB2312" w:eastAsia="仿宋_GB2312" w:cs="仿宋_GB2312"/>
          <w:color w:val="auto"/>
          <w:sz w:val="32"/>
          <w:szCs w:val="32"/>
          <w:lang w:val="en-US" w:eastAsia="zh-CN"/>
        </w:rPr>
        <w:t>不强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西鄂尔多斯四合木自然保护区内仍存在个别未迁出坟地、龙游玩湿地公园附近还有农事生产活动，</w:t>
      </w:r>
      <w:r>
        <w:rPr>
          <w:rFonts w:hint="eastAsia" w:ascii="仿宋_GB2312" w:hAnsi="仿宋_GB2312" w:eastAsia="仿宋_GB2312" w:cs="仿宋_GB2312"/>
          <w:color w:val="auto"/>
          <w:sz w:val="32"/>
          <w:szCs w:val="32"/>
        </w:rPr>
        <w:t>居民从事农作，烧荒、点荒，祭祀烧纸烧香，在林中取暖、照明，乱扔烟头等一些不良的用火行为均可引发</w:t>
      </w:r>
      <w:r>
        <w:rPr>
          <w:rFonts w:hint="eastAsia" w:ascii="仿宋_GB2312" w:hAnsi="仿宋_GB2312" w:eastAsia="仿宋_GB2312" w:cs="仿宋_GB2312"/>
          <w:color w:val="auto"/>
          <w:sz w:val="32"/>
          <w:szCs w:val="32"/>
          <w:lang w:eastAsia="zh-CN"/>
        </w:rPr>
        <w:t>森林草原火灾</w:t>
      </w:r>
      <w:r>
        <w:rPr>
          <w:rFonts w:hint="eastAsia" w:ascii="仿宋_GB2312" w:hAnsi="仿宋_GB2312" w:eastAsia="仿宋_GB2312" w:cs="仿宋_GB2312"/>
          <w:color w:val="auto"/>
          <w:sz w:val="32"/>
          <w:szCs w:val="32"/>
        </w:rPr>
        <w:t>，然而对于上述行为只能进行适当的批评教育，</w:t>
      </w:r>
      <w:r>
        <w:rPr>
          <w:rFonts w:hint="eastAsia" w:ascii="仿宋_GB2312" w:hAnsi="仿宋_GB2312" w:eastAsia="仿宋_GB2312" w:cs="仿宋_GB2312"/>
          <w:color w:val="auto"/>
          <w:sz w:val="32"/>
          <w:szCs w:val="32"/>
          <w:lang w:val="en-US" w:eastAsia="zh-CN"/>
        </w:rPr>
        <w:t>短期内</w:t>
      </w:r>
      <w:r>
        <w:rPr>
          <w:rFonts w:hint="eastAsia" w:ascii="仿宋_GB2312" w:hAnsi="仿宋_GB2312" w:eastAsia="仿宋_GB2312" w:cs="仿宋_GB2312"/>
          <w:color w:val="auto"/>
          <w:sz w:val="32"/>
          <w:szCs w:val="32"/>
        </w:rPr>
        <w:t>无法从根源上杜绝此类行为出现，给森林</w:t>
      </w:r>
      <w:r>
        <w:rPr>
          <w:rFonts w:hint="eastAsia" w:ascii="仿宋_GB2312" w:hAnsi="仿宋_GB2312" w:eastAsia="仿宋_GB2312" w:cs="仿宋_GB2312"/>
          <w:color w:val="auto"/>
          <w:sz w:val="32"/>
          <w:szCs w:val="32"/>
          <w:lang w:eastAsia="zh-CN"/>
        </w:rPr>
        <w:t>草原</w:t>
      </w:r>
      <w:r>
        <w:rPr>
          <w:rFonts w:hint="eastAsia" w:ascii="仿宋_GB2312" w:hAnsi="仿宋_GB2312" w:eastAsia="仿宋_GB2312" w:cs="仿宋_GB2312"/>
          <w:color w:val="auto"/>
          <w:sz w:val="32"/>
          <w:szCs w:val="32"/>
        </w:rPr>
        <w:t>防火工作增加了难度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另外，管护人员大多老龄化且专业</w:t>
      </w:r>
      <w:r>
        <w:rPr>
          <w:rFonts w:hint="eastAsia" w:ascii="仿宋_GB2312" w:hAnsi="仿宋_GB2312" w:eastAsia="仿宋_GB2312" w:cs="仿宋_GB2312"/>
          <w:color w:val="auto"/>
          <w:sz w:val="32"/>
          <w:szCs w:val="32"/>
          <w:lang w:eastAsia="zh-CN"/>
        </w:rPr>
        <w:t>性不强</w:t>
      </w:r>
      <w:r>
        <w:rPr>
          <w:rFonts w:hint="eastAsia" w:ascii="仿宋_GB2312" w:hAnsi="仿宋_GB2312" w:eastAsia="仿宋_GB2312" w:cs="仿宋_GB2312"/>
          <w:color w:val="auto"/>
          <w:sz w:val="32"/>
          <w:szCs w:val="32"/>
        </w:rPr>
        <w:t>，流动性较大，往往存在顾此失彼的现象，这也为</w:t>
      </w:r>
      <w:r>
        <w:rPr>
          <w:rFonts w:hint="eastAsia" w:ascii="仿宋_GB2312" w:hAnsi="仿宋_GB2312" w:eastAsia="仿宋_GB2312" w:cs="仿宋_GB2312"/>
          <w:color w:val="auto"/>
          <w:sz w:val="32"/>
          <w:szCs w:val="32"/>
          <w:lang w:eastAsia="zh-CN"/>
        </w:rPr>
        <w:t>森林草原</w:t>
      </w:r>
      <w:r>
        <w:rPr>
          <w:rFonts w:hint="eastAsia" w:ascii="仿宋_GB2312" w:hAnsi="仿宋_GB2312" w:eastAsia="仿宋_GB2312" w:cs="仿宋_GB2312"/>
          <w:color w:val="auto"/>
          <w:sz w:val="32"/>
          <w:szCs w:val="32"/>
        </w:rPr>
        <w:t>管理和防火工作带来难度。防火宣传工作</w:t>
      </w:r>
      <w:r>
        <w:rPr>
          <w:rFonts w:hint="eastAsia" w:ascii="仿宋_GB2312" w:hAnsi="仿宋_GB2312" w:eastAsia="仿宋_GB2312" w:cs="仿宋_GB2312"/>
          <w:color w:val="auto"/>
          <w:sz w:val="32"/>
          <w:szCs w:val="32"/>
          <w:lang w:val="en-US" w:eastAsia="zh-CN"/>
        </w:rPr>
        <w:t>还不够深入</w:t>
      </w:r>
      <w:r>
        <w:rPr>
          <w:rFonts w:hint="eastAsia" w:ascii="仿宋_GB2312" w:hAnsi="仿宋_GB2312" w:eastAsia="仿宋_GB2312" w:cs="仿宋_GB2312"/>
          <w:color w:val="auto"/>
          <w:sz w:val="32"/>
          <w:szCs w:val="32"/>
        </w:rPr>
        <w:t>，无法从根本上提高民众的护林</w:t>
      </w:r>
      <w:r>
        <w:rPr>
          <w:rFonts w:hint="eastAsia" w:ascii="仿宋_GB2312" w:hAnsi="仿宋_GB2312" w:eastAsia="仿宋_GB2312" w:cs="仿宋_GB2312"/>
          <w:color w:val="auto"/>
          <w:sz w:val="32"/>
          <w:szCs w:val="32"/>
          <w:lang w:eastAsia="zh-CN"/>
        </w:rPr>
        <w:t>护草</w:t>
      </w:r>
      <w:r>
        <w:rPr>
          <w:rFonts w:hint="eastAsia" w:ascii="仿宋_GB2312" w:hAnsi="仿宋_GB2312" w:eastAsia="仿宋_GB2312" w:cs="仿宋_GB2312"/>
          <w:color w:val="auto"/>
          <w:sz w:val="32"/>
          <w:szCs w:val="32"/>
        </w:rPr>
        <w:t>意识和防火的积极性，因此</w:t>
      </w:r>
      <w:r>
        <w:rPr>
          <w:rFonts w:hint="eastAsia" w:ascii="仿宋_GB2312" w:hAnsi="仿宋_GB2312" w:eastAsia="仿宋_GB2312" w:cs="仿宋_GB2312"/>
          <w:color w:val="auto"/>
          <w:sz w:val="32"/>
          <w:szCs w:val="32"/>
          <w:lang w:eastAsia="zh-CN"/>
        </w:rPr>
        <w:t>森林草原火灾</w:t>
      </w:r>
      <w:r>
        <w:rPr>
          <w:rFonts w:hint="eastAsia" w:ascii="仿宋_GB2312" w:hAnsi="仿宋_GB2312" w:eastAsia="仿宋_GB2312" w:cs="仿宋_GB2312"/>
          <w:color w:val="auto"/>
          <w:sz w:val="32"/>
          <w:szCs w:val="32"/>
        </w:rPr>
        <w:t>得不到群众的高度重视。</w:t>
      </w:r>
    </w:p>
    <w:p>
      <w:pPr>
        <w:pStyle w:val="4"/>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156" w:after="156" w:line="416" w:lineRule="auto"/>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(三)加强森林草原防火工作的重要性</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针对森林草原防火工作面临的严峻形势，中央办公厅、国务院办公厅《关于全面加强新形势下森林草原防灭火工作的意见》指出:森林草原防灭火工作是事关人民群众生命财产安全和国家生态安全的大事。党的十八大以来，以习近平同志为核心的党中央高度重视森林草原防火工作，将其作为防灾减火的重要任务，作出一系列重要决策部署，森林草原防火工作取得长足发展，火灾综合防控能力显著提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64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1.加强森林草原防火工作是提高各级政府处置突发公共事件能力的重要内容</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森林草原火灾是最为严重的自然灾害和公共危机事件之一，发生率高、影响面广、损失巨大。森林草原资源是国家宝贵的战略资源</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森林草原火灾不仅危及人民群众生命财产安全，而且直接威胁林区社会稳定以及和谐社会的构建。能否有效处置危机，能否维护正常的社会秩序，能否有效保障人民的生命财产安全，是检验政府执政能力强弱的重要标志之一。所以，做好森林草原防火工作，是提高各级政府处置突发公共事件能力的重要内容，是各级政府加强执政能力建设的体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64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2.加强森林草原防火工作是实施以生态建设为主，实现林草发展战略的重要保障</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党中央、国务院在全面分析、深刻总结林草发展实践的基础上:确立了以生态建设为主的林草发展战略。全面实施以生态建设为主的林草发展战略，就是强调林草可持续发展，要求既要抓森林、草原资源培育，又要抓森林、草原资源保护，加强森林草原防火工作，是保护森林、草原资源、维护林草事业可持续发展的基础，是保卫国土生态安全，巩固生态建设成果，促进人与自然和谐发展，是确保国家实施以生态建设为主的林草发展战略的重要保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64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3.加强森林草原防火工作是适应全球气候变暖的客观需要</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近年来，全球气候变化广泛且明显加剧，气温升高、旱涝不均等自然灾害</w:t>
      </w:r>
      <w:r>
        <w:rPr>
          <w:rFonts w:hint="eastAsia" w:ascii="仿宋_GB2312" w:hAnsi="仿宋_GB2312" w:eastAsia="仿宋_GB2312" w:cs="仿宋_GB2312"/>
          <w:color w:val="auto"/>
          <w:sz w:val="32"/>
          <w:szCs w:val="32"/>
          <w:lang w:val="en-US" w:eastAsia="zh-CN"/>
        </w:rPr>
        <w:t>频发</w:t>
      </w:r>
      <w:r>
        <w:rPr>
          <w:rFonts w:hint="eastAsia" w:ascii="仿宋_GB2312" w:hAnsi="仿宋_GB2312" w:eastAsia="仿宋_GB2312" w:cs="仿宋_GB2312"/>
          <w:color w:val="auto"/>
          <w:sz w:val="32"/>
          <w:szCs w:val="32"/>
          <w:lang w:eastAsia="zh-CN"/>
        </w:rPr>
        <w:t>。1860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2000年间，全球地面平均温度上升了大约0.6-0.9℃其中11个最暖的年份出现在1985年以后。2023年历史温度最高，一向风调雨顺的欧洲,2023年以来遭受了近50年来最为严重的干旱，降雨量仅相当于正常年份的一半。伴随着气候形势的异常，森林草原火灾的发生日趋频繁。因此，做好森林草原防火工作，发挥森林的固碳功能，是维护生态平衡，减缓全球气候变暖进程的客观需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64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4.加强森林草原防火工作是林</w:t>
      </w:r>
      <w:r>
        <w:rPr>
          <w:rFonts w:hint="eastAsia" w:ascii="仿宋_GB2312" w:hAnsi="仿宋_GB2312" w:eastAsia="仿宋_GB2312" w:cs="仿宋_GB2312"/>
          <w:b/>
          <w:bCs/>
          <w:color w:val="auto"/>
          <w:sz w:val="32"/>
          <w:szCs w:val="32"/>
          <w:lang w:val="en-US" w:eastAsia="zh-CN"/>
        </w:rPr>
        <w:t>草</w:t>
      </w:r>
      <w:r>
        <w:rPr>
          <w:rFonts w:hint="eastAsia" w:ascii="仿宋_GB2312" w:hAnsi="仿宋_GB2312" w:eastAsia="仿宋_GB2312" w:cs="仿宋_GB2312"/>
          <w:b/>
          <w:bCs/>
          <w:color w:val="auto"/>
          <w:sz w:val="32"/>
          <w:szCs w:val="32"/>
          <w:lang w:eastAsia="zh-CN"/>
        </w:rPr>
        <w:t>管理迈向现代化的需要</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近年来，世界发达国家越来越重视森林草原防火工作的规范化和科学化,林火管理逐步迈向现代化。从世界森林草原防火发展走势看，呈现出几个明显特征:一是尊重林火的双重性，树立“健康的森林成就健康的国家”的理念，倡导科学用火，不断促进森林健康。二是以人为本，将优先保护人身安全、社区安全、重要设施安全作为制定防火政策和实施防扑火措施的重要原则，处处体现“生命至上、安全第一”的思想。三是管理规范，政府在扑火救灾中充分履行公共服务和后勤保障职能，物资的采购、储备、调用，森林草原专业消防队伍的建设和管理，森林草原防火宣传教育等，都有相应的标准和工作规范。</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lang w:val="en-US" w:eastAsia="zh-CN"/>
        </w:rPr>
        <w:t>自治区其他</w:t>
      </w:r>
      <w:r>
        <w:rPr>
          <w:rFonts w:hint="eastAsia" w:ascii="仿宋_GB2312" w:hAnsi="仿宋_GB2312" w:eastAsia="仿宋_GB2312" w:cs="仿宋_GB2312"/>
          <w:color w:val="auto"/>
          <w:sz w:val="32"/>
          <w:szCs w:val="32"/>
          <w:lang w:eastAsia="zh-CN"/>
        </w:rPr>
        <w:t>盟市相比，我市森林草原防火工作还存在一些不足，亟待改进。在工作理念上，还没有彻底摆脱传统观念和固有的工作模式，思想上缺乏预见性、前瞻性，制约了森林草原防火的创新发展;在管理机制上，部分地方尚未完全按照“生命至上、安全第一”的要求，真正实现由单一的行政管理向行政管理与依法治火并重转变；在扑火手段上，主要依靠人力扑救，缺乏先进的灭火装备，扑火效能有待进一步提高;在信息化建设上，存在不规范、不统一、不够快捷高效等问题;在森林草原防火投资上，总量不足，地区间差异较大，基础设施设备不完善、不配套。因此，正视这些问题和不足，认真找出差距，切实制定措施，在充分发挥自身优势的基础上，全面提升森林草原防火工作整体水平，是林火管理迈向现代化的现实需要。</w:t>
      </w:r>
    </w:p>
    <w:bookmarkEnd w:id="34"/>
    <w:bookmarkEnd w:id="35"/>
    <w:p>
      <w:pPr>
        <w:rPr>
          <w:rFonts w:hint="eastAsia" w:ascii="黑体" w:hAnsi="黑体" w:eastAsia="黑体" w:cs="黑体"/>
          <w:b w:val="0"/>
          <w:bCs w:val="0"/>
          <w:color w:val="auto"/>
          <w:sz w:val="44"/>
          <w:lang w:val="en-US" w:eastAsia="zh-CN"/>
        </w:rPr>
      </w:pPr>
      <w:r>
        <w:rPr>
          <w:rFonts w:hint="eastAsia" w:ascii="黑体" w:hAnsi="黑体" w:eastAsia="黑体" w:cs="黑体"/>
          <w:b w:val="0"/>
          <w:bCs w:val="0"/>
          <w:color w:val="auto"/>
          <w:sz w:val="44"/>
          <w:lang w:val="en-US" w:eastAsia="zh-CN"/>
        </w:rPr>
        <w:br w:type="page"/>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default" w:ascii="黑体" w:hAnsi="黑体" w:eastAsia="黑体" w:cs="黑体"/>
          <w:b w:val="0"/>
          <w:bCs w:val="0"/>
          <w:color w:val="auto"/>
          <w:sz w:val="44"/>
          <w:lang w:val="en-US" w:eastAsia="zh-CN"/>
        </w:rPr>
      </w:pPr>
      <w:bookmarkStart w:id="59" w:name="_Toc28263"/>
      <w:r>
        <w:rPr>
          <w:rFonts w:hint="eastAsia" w:ascii="黑体" w:hAnsi="黑体" w:eastAsia="黑体" w:cs="黑体"/>
          <w:b w:val="0"/>
          <w:bCs w:val="0"/>
          <w:color w:val="auto"/>
          <w:sz w:val="44"/>
          <w:lang w:val="en-US" w:eastAsia="zh-CN"/>
        </w:rPr>
        <w:t>第二章 规划总则</w:t>
      </w:r>
      <w:bookmarkEnd w:id="59"/>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default" w:ascii="黑体" w:hAnsi="黑体" w:eastAsia="黑体" w:cs="黑体"/>
          <w:b w:val="0"/>
          <w:bCs w:val="0"/>
          <w:color w:val="auto"/>
          <w:sz w:val="32"/>
          <w:szCs w:val="32"/>
          <w:lang w:val="en-US" w:eastAsia="zh-CN"/>
        </w:rPr>
      </w:pPr>
      <w:bookmarkStart w:id="60" w:name="_Toc5542"/>
      <w:r>
        <w:rPr>
          <w:rFonts w:hint="eastAsia" w:ascii="黑体" w:hAnsi="黑体" w:eastAsia="黑体" w:cs="黑体"/>
          <w:b w:val="0"/>
          <w:bCs w:val="0"/>
          <w:color w:val="auto"/>
          <w:sz w:val="32"/>
          <w:szCs w:val="32"/>
          <w:lang w:val="en-US" w:eastAsia="zh-CN"/>
        </w:rPr>
        <w:t>第一节 指导思想</w:t>
      </w:r>
      <w:bookmarkEnd w:id="60"/>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党的二十大精神为指导，认真贯彻落实习近平新时代中国特色社会主义思想，坚持“预防为主、积极消灭、生命至上、安全第一”的工作方针，落实好森林草原防火属地责任，坚持把火灾预防放在首要位置，树牢底线意识，从“管住人就是管住火”和“排查整治隐患”等方面，不断抓实干部履职尽责，抓好重点人员管控，动态化排查整治火灾隐患。树立安全第一、科学扑救的理念，以保障人民生命财产和森林草原资源安全为根本，以建立高效、快速反应的应急处置系统为中心，以提升装备水平和改善设施条件为基础，以提高森林草原火灾预防和扑救能力为重点，以森林草原重点火险区综合治理为突破口大力提升依法治火、科学防火、预警响应、应急处置和基础保障等森林草原防火五大能力。</w:t>
      </w:r>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61" w:name="_Toc23704"/>
      <w:r>
        <w:rPr>
          <w:rFonts w:hint="eastAsia" w:ascii="黑体" w:hAnsi="黑体" w:eastAsia="黑体" w:cs="黑体"/>
          <w:b w:val="0"/>
          <w:bCs w:val="0"/>
          <w:color w:val="auto"/>
          <w:sz w:val="32"/>
          <w:szCs w:val="32"/>
          <w:lang w:val="en-US" w:eastAsia="zh-CN"/>
        </w:rPr>
        <w:t>第二节 基本原则</w:t>
      </w:r>
      <w:bookmarkEnd w:id="61"/>
    </w:p>
    <w:p>
      <w:pPr>
        <w:pStyle w:val="4"/>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156" w:after="156" w:line="416" w:lineRule="auto"/>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（一）坚持“生命至上、安全第一”的原则</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面贯彻以人民为中心的发展思想，把确保人民群众生命安全放在首位。各级领导干部始终要把人民群众生命安全放在第一位，做到“人民至上、生命至上”。在森林草原防火工作中，要把保障林区广大人民群众和一线扑火人员的生命安全放在第一位，精心组织，科学指挥，减少因森林草原火灾造成的人员伤亡和财产损失。</w:t>
      </w:r>
    </w:p>
    <w:p>
      <w:pPr>
        <w:pStyle w:val="4"/>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156" w:after="156" w:line="416" w:lineRule="auto"/>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（二）坚持分区施策，重点突出的原则</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根据各地森林草原资源条件、火险等级区划和火灾发生发展规律等实际情况，合理划分治理区域，并制定出相应的林火管理与控制对策。全市统筹规划，统一布局，对重点区域和任务，加大建设力度，投资上予以倾斜。</w:t>
      </w:r>
    </w:p>
    <w:p>
      <w:pPr>
        <w:pStyle w:val="4"/>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156" w:after="156" w:line="416" w:lineRule="auto"/>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（三）坚持以点带面，先急后缓的原则</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合理确定建设内容、建设规模，突出建设重点，优化项目布局，分步实施，有序建设，建设项目优先在重点保护林区和火险等级较高的区域内实施。</w:t>
      </w:r>
    </w:p>
    <w:p>
      <w:pPr>
        <w:pStyle w:val="4"/>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156" w:after="156" w:line="416" w:lineRule="auto"/>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（四）坚持科技优先，改革创新的原则</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积极开发、引进、推广先进适用的扑火设备和技术，不断提高森林草原防火的科技含量，提高森林草原防火标准化、规范化水平。</w:t>
      </w:r>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62" w:name="_Toc30624"/>
      <w:r>
        <w:rPr>
          <w:rFonts w:hint="eastAsia" w:ascii="黑体" w:hAnsi="黑体" w:eastAsia="黑体" w:cs="黑体"/>
          <w:b w:val="0"/>
          <w:bCs w:val="0"/>
          <w:color w:val="auto"/>
          <w:sz w:val="32"/>
          <w:szCs w:val="32"/>
          <w:lang w:val="en-US" w:eastAsia="zh-CN"/>
        </w:rPr>
        <w:t>第三节 规划范围与期限</w:t>
      </w:r>
      <w:bookmarkEnd w:id="62"/>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（一）规划范围</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规划范围包括有森林草原防火任务的海勃湾区、乌达区、海南区3个旗县（区）级行政单位。</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（二）规划期限</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《乌海市森林草原防火规划》，规划期为3年，即：2023-2025年。</w:t>
      </w:r>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63" w:name="_Toc8441"/>
      <w:bookmarkStart w:id="64" w:name="_Toc9502"/>
      <w:bookmarkStart w:id="65" w:name="_Toc79"/>
      <w:bookmarkStart w:id="66" w:name="_Toc360873690"/>
      <w:bookmarkStart w:id="67" w:name="_Toc19819"/>
      <w:bookmarkStart w:id="68" w:name="_Toc6862"/>
      <w:bookmarkStart w:id="69" w:name="_Toc361056437"/>
      <w:bookmarkStart w:id="70" w:name="_Toc5337"/>
      <w:bookmarkStart w:id="71" w:name="_Toc19833"/>
      <w:bookmarkStart w:id="72" w:name="_Toc31688"/>
      <w:bookmarkStart w:id="73" w:name="_Toc360878572"/>
      <w:r>
        <w:rPr>
          <w:rFonts w:hint="eastAsia" w:ascii="黑体" w:hAnsi="黑体" w:eastAsia="黑体" w:cs="黑体"/>
          <w:b w:val="0"/>
          <w:bCs w:val="0"/>
          <w:color w:val="auto"/>
          <w:sz w:val="32"/>
          <w:szCs w:val="32"/>
          <w:lang w:val="en-US" w:eastAsia="zh-CN"/>
        </w:rPr>
        <w:t>第四节 规划依据</w:t>
      </w:r>
      <w:bookmarkEnd w:id="63"/>
      <w:bookmarkEnd w:id="64"/>
      <w:bookmarkEnd w:id="65"/>
      <w:bookmarkEnd w:id="66"/>
      <w:bookmarkEnd w:id="67"/>
      <w:bookmarkEnd w:id="68"/>
      <w:bookmarkEnd w:id="69"/>
      <w:bookmarkEnd w:id="70"/>
      <w:bookmarkEnd w:id="71"/>
      <w:bookmarkEnd w:id="72"/>
      <w:bookmarkEnd w:id="73"/>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（一）法律法规</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《中华人民共和国森林法》(2019年修订);</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《中华人民共和国草原法》（2021年修订）；</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《森林防火条例》(国务院令第541号);</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《草原防火条例》(国务院令第542号);</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《内蒙古自治区森林草原防火条例》;</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bookmarkStart w:id="74" w:name="_Toc21822"/>
      <w:bookmarkStart w:id="75" w:name="_Toc18692"/>
      <w:bookmarkStart w:id="76" w:name="_Toc360873691"/>
      <w:bookmarkStart w:id="77" w:name="_Toc361056438"/>
      <w:bookmarkStart w:id="78" w:name="_Toc12510"/>
      <w:bookmarkStart w:id="79" w:name="_Toc360878573"/>
      <w:bookmarkStart w:id="80" w:name="_Toc67649534"/>
      <w:bookmarkStart w:id="81" w:name="_Toc5483"/>
      <w:bookmarkStart w:id="82" w:name="_Toc3854"/>
      <w:bookmarkStart w:id="83" w:name="_Toc27627"/>
      <w:bookmarkStart w:id="84" w:name="_Toc28022"/>
      <w:r>
        <w:rPr>
          <w:rFonts w:hint="eastAsia" w:ascii="楷体_GB2312" w:hAnsi="楷体_GB2312" w:eastAsia="楷体_GB2312" w:cs="楷体_GB2312"/>
          <w:color w:val="auto"/>
          <w:sz w:val="32"/>
          <w:szCs w:val="32"/>
          <w:lang w:val="en-US" w:eastAsia="zh-CN"/>
        </w:rPr>
        <w:t>（二）规划、政策、文件类</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中央办公厅、国务院办公厅《关于全面加强新形势下森</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林草原防灭火工作的意见》；</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《全国森林防火规划(2016-2025年)》；</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《“十四五”全国草原防灭火规划》；</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《内蒙古自治区人民政府关于2023年森林草原防灭火</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的命令》(内政发〔2023〕8号);</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《乌海市国民经济和社会发展第十四个五年规划和</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2035年远景目标纲要》</w:t>
      </w:r>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85" w:name="_Toc30288"/>
      <w:r>
        <w:rPr>
          <w:rFonts w:hint="eastAsia" w:ascii="黑体" w:hAnsi="黑体" w:eastAsia="黑体" w:cs="黑体"/>
          <w:b w:val="0"/>
          <w:bCs w:val="0"/>
          <w:color w:val="auto"/>
          <w:sz w:val="32"/>
          <w:szCs w:val="32"/>
          <w:lang w:val="en-US" w:eastAsia="zh-CN"/>
        </w:rPr>
        <w:t>第五节 规划目标</w:t>
      </w:r>
      <w:bookmarkEnd w:id="85"/>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进一步建立和完善森林草原防火</w:t>
      </w:r>
      <w:r>
        <w:rPr>
          <w:rFonts w:hint="eastAsia" w:ascii="仿宋_GB2312" w:hAnsi="仿宋_GB2312" w:eastAsia="仿宋_GB2312" w:cs="仿宋_GB2312"/>
          <w:color w:val="auto"/>
          <w:sz w:val="32"/>
          <w:szCs w:val="32"/>
          <w:lang w:val="en-US" w:eastAsia="zh-CN"/>
        </w:rPr>
        <w:t>预防</w:t>
      </w:r>
      <w:r>
        <w:rPr>
          <w:rFonts w:hint="default" w:ascii="仿宋_GB2312" w:hAnsi="仿宋_GB2312" w:eastAsia="仿宋_GB2312" w:cs="仿宋_GB2312"/>
          <w:color w:val="auto"/>
          <w:sz w:val="32"/>
          <w:szCs w:val="32"/>
          <w:lang w:val="en-US" w:eastAsia="zh-CN"/>
        </w:rPr>
        <w:t>、扑救、保障三大体系，全面</w:t>
      </w:r>
      <w:r>
        <w:rPr>
          <w:rFonts w:hint="eastAsia" w:ascii="仿宋_GB2312" w:hAnsi="仿宋_GB2312" w:eastAsia="仿宋_GB2312" w:cs="仿宋_GB2312"/>
          <w:color w:val="auto"/>
          <w:sz w:val="32"/>
          <w:szCs w:val="32"/>
          <w:lang w:val="en-US" w:eastAsia="zh-CN"/>
        </w:rPr>
        <w:t>提升</w:t>
      </w:r>
      <w:r>
        <w:rPr>
          <w:rFonts w:hint="default" w:ascii="仿宋_GB2312" w:hAnsi="仿宋_GB2312" w:eastAsia="仿宋_GB2312" w:cs="仿宋_GB2312"/>
          <w:color w:val="auto"/>
          <w:sz w:val="32"/>
          <w:szCs w:val="32"/>
          <w:lang w:val="en-US" w:eastAsia="zh-CN"/>
        </w:rPr>
        <w:t>重点区域森林草原防火装备和基础设施建设水平，建立健全森林草原防火长效机制，基本实现森林草原火灾防控现代化、队伍专业化、装备机械化、建设标准化、工作信息化、管理制度化、执法规范化，到规划期末，确保不出现重特大森林草原火灾，实现森林火灾受害率控制在0.9</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以内，草原火灾受害率控制在2</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以内。到2025年实现森林草原防火工作重心向深化源头管控、全力防范风险纵深拓展，治理方式向实化群防群治、依法严格管理纵深拓展，基础建设向科学统筹规划、不断提质增效纵深拓展，火灾扑救向推广以水灭火强化空地一体纵深拓展，安全建设向注重抓在平时、关键严在战时纵深拓展。</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default" w:ascii="仿宋_GB2312" w:hAnsi="仿宋_GB2312" w:eastAsia="仿宋_GB2312" w:cs="仿宋_GB2312"/>
          <w:color w:val="auto"/>
          <w:sz w:val="32"/>
          <w:szCs w:val="32"/>
          <w:lang w:val="en-US" w:eastAsia="zh-CN"/>
        </w:rPr>
      </w:pPr>
    </w:p>
    <w:bookmarkEnd w:id="74"/>
    <w:bookmarkEnd w:id="75"/>
    <w:bookmarkEnd w:id="76"/>
    <w:bookmarkEnd w:id="77"/>
    <w:bookmarkEnd w:id="78"/>
    <w:bookmarkEnd w:id="79"/>
    <w:bookmarkEnd w:id="80"/>
    <w:bookmarkEnd w:id="81"/>
    <w:bookmarkEnd w:id="82"/>
    <w:bookmarkEnd w:id="83"/>
    <w:bookmarkEnd w:id="8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bookmarkStart w:id="86" w:name="_Toc13671"/>
      <w:r>
        <w:rPr>
          <w:rFonts w:hint="eastAsia" w:ascii="黑体" w:hAnsi="黑体" w:eastAsia="黑体" w:cs="黑体"/>
          <w:b w:val="0"/>
          <w:bCs w:val="0"/>
          <w:color w:val="auto"/>
          <w:sz w:val="44"/>
          <w:lang w:val="en-US" w:eastAsia="zh-CN"/>
        </w:rPr>
        <w:t>第三章 建设分区与布局</w:t>
      </w:r>
      <w:bookmarkEnd w:id="86"/>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87" w:name="_Toc24847"/>
      <w:r>
        <w:rPr>
          <w:rFonts w:hint="eastAsia" w:ascii="黑体" w:hAnsi="黑体" w:eastAsia="黑体" w:cs="黑体"/>
          <w:b w:val="0"/>
          <w:bCs w:val="0"/>
          <w:color w:val="auto"/>
          <w:sz w:val="32"/>
          <w:szCs w:val="32"/>
          <w:lang w:val="en-US" w:eastAsia="zh-CN"/>
        </w:rPr>
        <w:t>第一节 分区依据和治理方法</w:t>
      </w:r>
      <w:bookmarkEnd w:id="87"/>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根据自治区森林火险区划等级、自治区草原火险区划等级、森林草原资源分布状况及可燃物有关因子和森林草原火灾发生实际情况，以旗县（区）级行政单位划分森林草原火险区。</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（一）森林火灾高危区和草原极高火险区</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重特大森林草原火灾高危区和草原极高火险区是历史上发生过重特大森林草原火灾或者发生重特大森林草原火灾潜在风险比较高的区域。</w:t>
      </w: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7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vAlign w:val="top"/>
          </w:tcPr>
          <w:p>
            <w:pPr>
              <w:keepNext w:val="0"/>
              <w:keepLines w:val="0"/>
              <w:widowControl/>
              <w:suppressLineNumbers w:val="0"/>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森林火灾高危区和草原极高火险区治理方法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2" w:type="dxa"/>
            <w:vAlign w:val="top"/>
          </w:tcPr>
          <w:p>
            <w:pPr>
              <w:keepNext w:val="0"/>
              <w:keepLines w:val="0"/>
              <w:widowControl/>
              <w:suppressLineNumbers w:val="0"/>
              <w:jc w:val="center"/>
              <w:rPr>
                <w:rFonts w:hint="default" w:ascii="仿宋_GB2312" w:hAnsi="宋体" w:eastAsia="仿宋_GB2312" w:cs="仿宋_GB2312"/>
                <w:color w:val="auto"/>
                <w:kern w:val="0"/>
                <w:sz w:val="28"/>
                <w:szCs w:val="28"/>
                <w:lang w:val="en-US" w:eastAsia="zh-CN" w:bidi="ar"/>
              </w:rPr>
            </w:pPr>
            <w:r>
              <w:rPr>
                <w:rFonts w:hint="eastAsia" w:ascii="仿宋_GB2312" w:hAnsi="宋体" w:eastAsia="仿宋_GB2312" w:cs="仿宋_GB2312"/>
                <w:color w:val="auto"/>
                <w:kern w:val="0"/>
                <w:sz w:val="28"/>
                <w:szCs w:val="28"/>
                <w:lang w:val="en-US" w:eastAsia="zh-CN" w:bidi="ar"/>
              </w:rPr>
              <w:t>01</w:t>
            </w:r>
          </w:p>
        </w:tc>
        <w:tc>
          <w:tcPr>
            <w:tcW w:w="7586" w:type="dxa"/>
            <w:vAlign w:val="top"/>
          </w:tcPr>
          <w:p>
            <w:pPr>
              <w:keepNext w:val="0"/>
              <w:keepLines w:val="0"/>
              <w:widowControl/>
              <w:suppressLineNumbers w:val="0"/>
              <w:jc w:val="left"/>
              <w:rPr>
                <w:rFonts w:hint="default" w:ascii="仿宋_GB2312" w:hAnsi="仿宋_GB2312" w:eastAsia="仿宋_GB2312" w:cs="仿宋_GB2312"/>
                <w:color w:val="auto"/>
                <w:sz w:val="32"/>
                <w:szCs w:val="32"/>
                <w:vertAlign w:val="baseline"/>
                <w:lang w:val="en-US" w:eastAsia="zh-CN"/>
              </w:rPr>
            </w:pPr>
            <w:r>
              <w:rPr>
                <w:rFonts w:ascii="仿宋_GB2312" w:hAnsi="宋体" w:eastAsia="仿宋_GB2312" w:cs="仿宋_GB2312"/>
                <w:color w:val="auto"/>
                <w:kern w:val="0"/>
                <w:sz w:val="28"/>
                <w:szCs w:val="28"/>
                <w:lang w:val="en-US" w:eastAsia="zh-CN" w:bidi="ar"/>
              </w:rPr>
              <w:t>加强机械化、专业化森林消防队伍建设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center"/>
          </w:tcPr>
          <w:p>
            <w:pPr>
              <w:keepNext w:val="0"/>
              <w:keepLines w:val="0"/>
              <w:widowControl/>
              <w:suppressLineNumbers w:val="0"/>
              <w:jc w:val="center"/>
              <w:rPr>
                <w:rFonts w:hint="default" w:ascii="仿宋_GB2312" w:hAnsi="宋体" w:eastAsia="仿宋_GB2312" w:cs="仿宋_GB2312"/>
                <w:color w:val="auto"/>
                <w:kern w:val="0"/>
                <w:sz w:val="28"/>
                <w:szCs w:val="28"/>
                <w:lang w:val="en-US" w:eastAsia="zh-CN" w:bidi="ar"/>
              </w:rPr>
            </w:pPr>
            <w:r>
              <w:rPr>
                <w:rFonts w:hint="eastAsia" w:ascii="仿宋_GB2312" w:hAnsi="宋体" w:eastAsia="仿宋_GB2312" w:cs="仿宋_GB2312"/>
                <w:color w:val="auto"/>
                <w:kern w:val="0"/>
                <w:sz w:val="28"/>
                <w:szCs w:val="28"/>
                <w:lang w:val="en-US" w:eastAsia="zh-CN" w:bidi="ar"/>
              </w:rPr>
              <w:t>02</w:t>
            </w:r>
          </w:p>
        </w:tc>
        <w:tc>
          <w:tcPr>
            <w:tcW w:w="7586"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jc w:val="left"/>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宋体" w:eastAsia="仿宋_GB2312" w:cs="仿宋_GB2312"/>
                <w:color w:val="auto"/>
                <w:kern w:val="0"/>
                <w:sz w:val="28"/>
                <w:szCs w:val="28"/>
                <w:lang w:val="en-US" w:eastAsia="zh-CN" w:bidi="ar"/>
              </w:rPr>
              <w:t>加强以全道路运兵车为主，包括用于扑救、预防等的大型装备建设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keepNext w:val="0"/>
              <w:keepLines w:val="0"/>
              <w:widowControl/>
              <w:suppressLineNumbers w:val="0"/>
              <w:jc w:val="center"/>
              <w:rPr>
                <w:rFonts w:hint="default" w:ascii="仿宋_GB2312" w:hAnsi="宋体" w:eastAsia="仿宋_GB2312" w:cs="仿宋_GB2312"/>
                <w:color w:val="auto"/>
                <w:kern w:val="0"/>
                <w:sz w:val="28"/>
                <w:szCs w:val="28"/>
                <w:lang w:val="en-US" w:eastAsia="zh-CN" w:bidi="ar"/>
              </w:rPr>
            </w:pPr>
            <w:r>
              <w:rPr>
                <w:rFonts w:hint="eastAsia" w:ascii="仿宋_GB2312" w:hAnsi="宋体" w:eastAsia="仿宋_GB2312" w:cs="仿宋_GB2312"/>
                <w:color w:val="auto"/>
                <w:kern w:val="0"/>
                <w:sz w:val="28"/>
                <w:szCs w:val="28"/>
                <w:lang w:val="en-US" w:eastAsia="zh-CN" w:bidi="ar"/>
              </w:rPr>
              <w:t>03</w:t>
            </w:r>
          </w:p>
        </w:tc>
        <w:tc>
          <w:tcPr>
            <w:tcW w:w="7586" w:type="dxa"/>
            <w:vAlign w:val="top"/>
          </w:tcPr>
          <w:p>
            <w:pPr>
              <w:keepNext w:val="0"/>
              <w:keepLines w:val="0"/>
              <w:widowControl/>
              <w:suppressLineNumbers w:val="0"/>
              <w:jc w:val="left"/>
              <w:rPr>
                <w:rFonts w:hint="default" w:ascii="仿宋_GB2312" w:hAnsi="宋体" w:eastAsia="仿宋_GB2312" w:cs="仿宋_GB2312"/>
                <w:color w:val="auto"/>
                <w:kern w:val="0"/>
                <w:sz w:val="28"/>
                <w:szCs w:val="28"/>
                <w:lang w:val="en-US" w:eastAsia="zh-CN" w:bidi="ar"/>
              </w:rPr>
            </w:pPr>
            <w:r>
              <w:rPr>
                <w:rFonts w:hint="default" w:ascii="仿宋_GB2312" w:hAnsi="宋体" w:eastAsia="仿宋_GB2312" w:cs="仿宋_GB2312"/>
                <w:color w:val="auto"/>
                <w:kern w:val="0"/>
                <w:sz w:val="28"/>
                <w:szCs w:val="28"/>
                <w:lang w:val="en-US" w:eastAsia="zh-CN" w:bidi="ar"/>
              </w:rPr>
              <w:t>加强重点林区防火道路建设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keepNext w:val="0"/>
              <w:keepLines w:val="0"/>
              <w:widowControl/>
              <w:suppressLineNumbers w:val="0"/>
              <w:jc w:val="center"/>
              <w:rPr>
                <w:rFonts w:hint="default" w:ascii="仿宋_GB2312" w:hAnsi="宋体" w:eastAsia="仿宋_GB2312" w:cs="仿宋_GB2312"/>
                <w:color w:val="auto"/>
                <w:kern w:val="0"/>
                <w:sz w:val="28"/>
                <w:szCs w:val="28"/>
                <w:lang w:val="en-US" w:eastAsia="zh-CN" w:bidi="ar"/>
              </w:rPr>
            </w:pPr>
            <w:r>
              <w:rPr>
                <w:rFonts w:hint="eastAsia" w:ascii="仿宋_GB2312" w:hAnsi="宋体" w:eastAsia="仿宋_GB2312" w:cs="仿宋_GB2312"/>
                <w:color w:val="auto"/>
                <w:kern w:val="0"/>
                <w:sz w:val="28"/>
                <w:szCs w:val="28"/>
                <w:lang w:val="en-US" w:eastAsia="zh-CN" w:bidi="ar"/>
              </w:rPr>
              <w:t>04</w:t>
            </w:r>
          </w:p>
        </w:tc>
        <w:tc>
          <w:tcPr>
            <w:tcW w:w="7586" w:type="dxa"/>
            <w:vAlign w:val="top"/>
          </w:tcPr>
          <w:p>
            <w:pPr>
              <w:keepNext w:val="0"/>
              <w:keepLines w:val="0"/>
              <w:widowControl/>
              <w:suppressLineNumbers w:val="0"/>
              <w:jc w:val="left"/>
              <w:rPr>
                <w:rFonts w:hint="default" w:ascii="仿宋_GB2312" w:hAnsi="宋体" w:eastAsia="仿宋_GB2312" w:cs="仿宋_GB2312"/>
                <w:color w:val="auto"/>
                <w:kern w:val="0"/>
                <w:sz w:val="28"/>
                <w:szCs w:val="28"/>
                <w:lang w:val="en-US" w:eastAsia="zh-CN" w:bidi="ar"/>
              </w:rPr>
            </w:pPr>
            <w:r>
              <w:rPr>
                <w:rFonts w:ascii="仿宋_GB2312" w:hAnsi="宋体" w:eastAsia="仿宋_GB2312" w:cs="仿宋_GB2312"/>
                <w:color w:val="auto"/>
                <w:kern w:val="0"/>
                <w:sz w:val="28"/>
                <w:szCs w:val="28"/>
                <w:lang w:val="en-US" w:eastAsia="zh-CN" w:bidi="ar"/>
              </w:rPr>
              <w:t>加强基础通信网络建设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keepNext w:val="0"/>
              <w:keepLines w:val="0"/>
              <w:widowControl/>
              <w:suppressLineNumbers w:val="0"/>
              <w:jc w:val="center"/>
              <w:rPr>
                <w:rFonts w:hint="default" w:ascii="仿宋_GB2312" w:hAnsi="宋体" w:eastAsia="仿宋_GB2312" w:cs="仿宋_GB2312"/>
                <w:color w:val="auto"/>
                <w:kern w:val="0"/>
                <w:sz w:val="28"/>
                <w:szCs w:val="28"/>
                <w:lang w:val="en-US" w:eastAsia="zh-CN" w:bidi="ar"/>
              </w:rPr>
            </w:pPr>
            <w:r>
              <w:rPr>
                <w:rFonts w:hint="eastAsia" w:ascii="仿宋_GB2312" w:hAnsi="宋体" w:eastAsia="仿宋_GB2312" w:cs="仿宋_GB2312"/>
                <w:color w:val="auto"/>
                <w:kern w:val="0"/>
                <w:sz w:val="28"/>
                <w:szCs w:val="28"/>
                <w:lang w:val="en-US" w:eastAsia="zh-CN" w:bidi="ar"/>
              </w:rPr>
              <w:t>05</w:t>
            </w:r>
          </w:p>
        </w:tc>
        <w:tc>
          <w:tcPr>
            <w:tcW w:w="7586" w:type="dxa"/>
            <w:vAlign w:val="top"/>
          </w:tcPr>
          <w:p>
            <w:pPr>
              <w:keepNext w:val="0"/>
              <w:keepLines w:val="0"/>
              <w:widowControl/>
              <w:suppressLineNumbers w:val="0"/>
              <w:jc w:val="left"/>
              <w:rPr>
                <w:rFonts w:hint="default" w:ascii="仿宋_GB2312" w:hAnsi="宋体" w:eastAsia="仿宋_GB2312" w:cs="仿宋_GB2312"/>
                <w:color w:val="auto"/>
                <w:kern w:val="0"/>
                <w:sz w:val="28"/>
                <w:szCs w:val="28"/>
                <w:lang w:val="en-US" w:eastAsia="zh-CN" w:bidi="ar"/>
              </w:rPr>
            </w:pPr>
            <w:r>
              <w:rPr>
                <w:rFonts w:ascii="仿宋_GB2312" w:hAnsi="宋体" w:eastAsia="仿宋_GB2312" w:cs="仿宋_GB2312"/>
                <w:color w:val="auto"/>
                <w:kern w:val="0"/>
                <w:sz w:val="28"/>
                <w:szCs w:val="28"/>
                <w:lang w:val="en-US" w:eastAsia="zh-CN" w:bidi="ar"/>
              </w:rPr>
              <w:t>加强边境防火隔离带建设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keepNext w:val="0"/>
              <w:keepLines w:val="0"/>
              <w:widowControl/>
              <w:suppressLineNumbers w:val="0"/>
              <w:jc w:val="center"/>
              <w:rPr>
                <w:rFonts w:hint="default" w:ascii="仿宋_GB2312" w:hAnsi="宋体" w:eastAsia="仿宋_GB2312" w:cs="仿宋_GB2312"/>
                <w:color w:val="auto"/>
                <w:kern w:val="0"/>
                <w:sz w:val="28"/>
                <w:szCs w:val="28"/>
                <w:lang w:val="en-US" w:eastAsia="zh-CN" w:bidi="ar"/>
              </w:rPr>
            </w:pPr>
            <w:r>
              <w:rPr>
                <w:rFonts w:hint="eastAsia" w:ascii="仿宋_GB2312" w:hAnsi="宋体" w:eastAsia="仿宋_GB2312" w:cs="仿宋_GB2312"/>
                <w:color w:val="auto"/>
                <w:kern w:val="0"/>
                <w:sz w:val="28"/>
                <w:szCs w:val="28"/>
                <w:lang w:val="en-US" w:eastAsia="zh-CN" w:bidi="ar"/>
              </w:rPr>
              <w:t>06</w:t>
            </w:r>
          </w:p>
        </w:tc>
        <w:tc>
          <w:tcPr>
            <w:tcW w:w="7586" w:type="dxa"/>
            <w:vAlign w:val="top"/>
          </w:tcPr>
          <w:p>
            <w:pPr>
              <w:keepNext w:val="0"/>
              <w:keepLines w:val="0"/>
              <w:widowControl/>
              <w:suppressLineNumbers w:val="0"/>
              <w:jc w:val="left"/>
              <w:rPr>
                <w:rFonts w:hint="default" w:ascii="仿宋_GB2312" w:hAnsi="宋体" w:eastAsia="仿宋_GB2312" w:cs="仿宋_GB2312"/>
                <w:color w:val="auto"/>
                <w:kern w:val="0"/>
                <w:sz w:val="28"/>
                <w:szCs w:val="28"/>
                <w:lang w:val="en-US" w:eastAsia="zh-CN" w:bidi="ar"/>
              </w:rPr>
            </w:pPr>
            <w:r>
              <w:rPr>
                <w:rFonts w:ascii="仿宋_GB2312" w:hAnsi="宋体" w:eastAsia="仿宋_GB2312" w:cs="仿宋_GB2312"/>
                <w:color w:val="auto"/>
                <w:kern w:val="0"/>
                <w:sz w:val="28"/>
                <w:szCs w:val="28"/>
                <w:lang w:val="en-US" w:eastAsia="zh-CN" w:bidi="ar"/>
              </w:rPr>
              <w:t>加强</w:t>
            </w:r>
            <w:r>
              <w:rPr>
                <w:rFonts w:hint="eastAsia" w:ascii="宋体" w:hAnsi="宋体" w:eastAsia="宋体" w:cs="宋体"/>
                <w:color w:val="auto"/>
                <w:kern w:val="0"/>
                <w:sz w:val="28"/>
                <w:szCs w:val="28"/>
                <w:lang w:val="en-US" w:eastAsia="zh-CN" w:bidi="ar"/>
              </w:rPr>
              <w:t>瞭</w:t>
            </w:r>
            <w:r>
              <w:rPr>
                <w:rFonts w:hint="eastAsia" w:ascii="仿宋_GB2312" w:hAnsi="宋体" w:eastAsia="仿宋_GB2312" w:cs="仿宋_GB2312"/>
                <w:color w:val="auto"/>
                <w:kern w:val="0"/>
                <w:sz w:val="28"/>
                <w:szCs w:val="28"/>
                <w:lang w:val="en-US" w:eastAsia="zh-CN" w:bidi="ar"/>
              </w:rPr>
              <w:t>望塔维修工程建设</w:t>
            </w:r>
          </w:p>
        </w:tc>
      </w:tr>
    </w:tbl>
    <w:p>
      <w:pPr>
        <w:rPr>
          <w:rFonts w:hint="eastAsia"/>
          <w:color w:val="auto"/>
          <w:lang w:val="en-US" w:eastAsia="zh-CN"/>
        </w:rPr>
      </w:pP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default" w:ascii="楷体_GB2312" w:hAnsi="楷体_GB2312" w:eastAsia="楷体_GB2312" w:cs="楷体_GB2312"/>
          <w:color w:val="auto"/>
          <w:sz w:val="32"/>
          <w:szCs w:val="32"/>
          <w:lang w:val="en-US" w:eastAsia="zh-CN"/>
        </w:rPr>
        <w:t>森林火灾高风险区和草原高火险区</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包括可燃物载量较大、具有保护价值高、生态脆弱、政治敏感性高、有重点保护目标的区域，以及人为活动频繁，火源管理难度大,火灾易发的区域。</w:t>
      </w: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default" w:ascii="仿宋_GB2312" w:hAnsi="仿宋_GB2312" w:eastAsia="仿宋_GB2312" w:cs="仿宋_GB2312"/>
          <w:color w:val="auto"/>
          <w:sz w:val="32"/>
          <w:szCs w:val="32"/>
          <w:lang w:val="en-US" w:eastAsia="zh-CN"/>
        </w:rPr>
      </w:pP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default" w:ascii="仿宋_GB2312" w:hAnsi="仿宋_GB2312" w:eastAsia="仿宋_GB2312" w:cs="仿宋_GB2312"/>
          <w:color w:val="auto"/>
          <w:sz w:val="32"/>
          <w:szCs w:val="32"/>
          <w:lang w:val="en-US" w:eastAsia="zh-CN"/>
        </w:rPr>
      </w:pP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default" w:ascii="仿宋_GB2312" w:hAnsi="仿宋_GB2312" w:eastAsia="仿宋_GB2312" w:cs="仿宋_GB2312"/>
          <w:color w:val="auto"/>
          <w:sz w:val="32"/>
          <w:szCs w:val="32"/>
          <w:lang w:val="en-US" w:eastAsia="zh-CN"/>
        </w:rPr>
      </w:pP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textAlignment w:val="auto"/>
        <w:rPr>
          <w:rFonts w:hint="default" w:ascii="仿宋_GB2312" w:hAnsi="仿宋_GB2312" w:eastAsia="仿宋_GB2312" w:cs="仿宋_GB2312"/>
          <w:color w:val="auto"/>
          <w:sz w:val="32"/>
          <w:szCs w:val="32"/>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7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tcPr>
          <w:p>
            <w:pPr>
              <w:keepNext w:val="0"/>
              <w:keepLines w:val="0"/>
              <w:widowControl/>
              <w:suppressLineNumbers w:val="0"/>
              <w:jc w:val="center"/>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t>森林火灾高风险区和草原高火险区治理方法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keepNext w:val="0"/>
              <w:keepLines w:val="0"/>
              <w:widowControl/>
              <w:suppressLineNumbers w:val="0"/>
              <w:jc w:val="center"/>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01</w:t>
            </w:r>
          </w:p>
        </w:tc>
        <w:tc>
          <w:tcPr>
            <w:tcW w:w="7601" w:type="dxa"/>
          </w:tcPr>
          <w:p>
            <w:pPr>
              <w:keepNext w:val="0"/>
              <w:keepLines w:val="0"/>
              <w:widowControl/>
              <w:suppressLineNumbers w:val="0"/>
              <w:jc w:val="left"/>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ascii="仿宋_GB2312" w:hAnsi="宋体" w:eastAsia="仿宋_GB2312" w:cs="仿宋_GB2312"/>
                <w:color w:val="000000" w:themeColor="text1"/>
                <w:kern w:val="0"/>
                <w:sz w:val="28"/>
                <w:szCs w:val="28"/>
                <w:lang w:val="en-US" w:eastAsia="zh-CN" w:bidi="ar"/>
                <w14:textFill>
                  <w14:solidFill>
                    <w14:schemeClr w14:val="tx1"/>
                  </w14:solidFill>
                </w14:textFill>
              </w:rPr>
              <w:t>加强重点地区、重点部位的视频监控工程建设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keepNext w:val="0"/>
              <w:keepLines w:val="0"/>
              <w:widowControl/>
              <w:suppressLineNumbers w:val="0"/>
              <w:jc w:val="center"/>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02</w:t>
            </w:r>
          </w:p>
        </w:tc>
        <w:tc>
          <w:tcPr>
            <w:tcW w:w="7601" w:type="dxa"/>
          </w:tcPr>
          <w:p>
            <w:pPr>
              <w:keepNext w:val="0"/>
              <w:keepLines w:val="0"/>
              <w:widowControl/>
              <w:suppressLineNumbers w:val="0"/>
              <w:jc w:val="left"/>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t>加强重点区域专业、半专业相结合的队伍能力建设，以及森林</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草原火灾多发区域专业、半专业、群众专业结合的队伍能力建设，强化快速反应能力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keepNext w:val="0"/>
              <w:keepLines w:val="0"/>
              <w:widowControl/>
              <w:suppressLineNumbers w:val="0"/>
              <w:jc w:val="center"/>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03</w:t>
            </w:r>
          </w:p>
        </w:tc>
        <w:tc>
          <w:tcPr>
            <w:tcW w:w="7601" w:type="dxa"/>
          </w:tcPr>
          <w:p>
            <w:pPr>
              <w:keepNext w:val="0"/>
              <w:keepLines w:val="0"/>
              <w:widowControl/>
              <w:suppressLineNumbers w:val="0"/>
              <w:jc w:val="left"/>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ascii="仿宋_GB2312" w:hAnsi="宋体" w:eastAsia="仿宋_GB2312" w:cs="仿宋_GB2312"/>
                <w:color w:val="000000" w:themeColor="text1"/>
                <w:kern w:val="0"/>
                <w:sz w:val="28"/>
                <w:szCs w:val="28"/>
                <w:lang w:val="en-US" w:eastAsia="zh-CN" w:bidi="ar"/>
                <w14:textFill>
                  <w14:solidFill>
                    <w14:schemeClr w14:val="tx1"/>
                  </w14:solidFill>
                </w14:textFill>
              </w:rPr>
              <w:t>加强林火阻隔系统建设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keepNext w:val="0"/>
              <w:keepLines w:val="0"/>
              <w:widowControl/>
              <w:suppressLineNumbers w:val="0"/>
              <w:jc w:val="center"/>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04</w:t>
            </w:r>
          </w:p>
        </w:tc>
        <w:tc>
          <w:tcPr>
            <w:tcW w:w="7601" w:type="dxa"/>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ascii="仿宋_GB2312" w:hAnsi="宋体" w:eastAsia="仿宋_GB2312" w:cs="仿宋_GB2312"/>
                <w:color w:val="000000" w:themeColor="text1"/>
                <w:kern w:val="0"/>
                <w:sz w:val="28"/>
                <w:szCs w:val="28"/>
                <w:lang w:val="en-US" w:eastAsia="zh-CN" w:bidi="ar"/>
                <w14:textFill>
                  <w14:solidFill>
                    <w14:schemeClr w14:val="tx1"/>
                  </w14:solidFill>
                </w14:textFill>
              </w:rPr>
              <w:t>提高可燃物综合管理（计划烧除、抚育、人工清除等）能力，</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有效降低重点区域、关键部位的可燃物载量，降低潜在火强度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keepNext w:val="0"/>
              <w:keepLines w:val="0"/>
              <w:widowControl/>
              <w:suppressLineNumbers w:val="0"/>
              <w:jc w:val="center"/>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05</w:t>
            </w:r>
          </w:p>
        </w:tc>
        <w:tc>
          <w:tcPr>
            <w:tcW w:w="7601" w:type="dxa"/>
          </w:tcPr>
          <w:p>
            <w:pPr>
              <w:keepNext w:val="0"/>
              <w:keepLines w:val="0"/>
              <w:widowControl/>
              <w:suppressLineNumbers w:val="0"/>
              <w:jc w:val="left"/>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ascii="仿宋_GB2312" w:hAnsi="宋体" w:eastAsia="仿宋_GB2312" w:cs="仿宋_GB2312"/>
                <w:color w:val="000000" w:themeColor="text1"/>
                <w:kern w:val="0"/>
                <w:sz w:val="28"/>
                <w:szCs w:val="28"/>
                <w:lang w:val="en-US" w:eastAsia="zh-CN" w:bidi="ar"/>
                <w14:textFill>
                  <w14:solidFill>
                    <w14:schemeClr w14:val="tx1"/>
                  </w14:solidFill>
                </w14:textFill>
              </w:rPr>
              <w:t>加强以水灭火装备和水源地建设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keepNext w:val="0"/>
              <w:keepLines w:val="0"/>
              <w:widowControl/>
              <w:suppressLineNumbers w:val="0"/>
              <w:jc w:val="center"/>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06</w:t>
            </w:r>
          </w:p>
        </w:tc>
        <w:tc>
          <w:tcPr>
            <w:tcW w:w="7601" w:type="dxa"/>
          </w:tcPr>
          <w:p>
            <w:pPr>
              <w:keepNext w:val="0"/>
              <w:keepLines w:val="0"/>
              <w:widowControl/>
              <w:suppressLineNumbers w:val="0"/>
              <w:jc w:val="left"/>
              <w:rPr>
                <w:rFonts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ascii="仿宋_GB2312" w:hAnsi="宋体" w:eastAsia="仿宋_GB2312" w:cs="仿宋_GB2312"/>
                <w:color w:val="000000" w:themeColor="text1"/>
                <w:kern w:val="0"/>
                <w:sz w:val="28"/>
                <w:szCs w:val="28"/>
                <w:lang w:val="en-US" w:eastAsia="zh-CN" w:bidi="ar"/>
                <w14:textFill>
                  <w14:solidFill>
                    <w14:schemeClr w14:val="tx1"/>
                  </w14:solidFill>
                </w14:textFill>
              </w:rPr>
              <w:t>强化物资储备建设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keepNext w:val="0"/>
              <w:keepLines w:val="0"/>
              <w:widowControl/>
              <w:suppressLineNumbers w:val="0"/>
              <w:jc w:val="center"/>
              <w:rPr>
                <w:rFonts w:hint="default"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07</w:t>
            </w:r>
          </w:p>
        </w:tc>
        <w:tc>
          <w:tcPr>
            <w:tcW w:w="7601" w:type="dxa"/>
          </w:tcPr>
          <w:p>
            <w:pPr>
              <w:keepNext w:val="0"/>
              <w:keepLines w:val="0"/>
              <w:widowControl/>
              <w:suppressLineNumbers w:val="0"/>
              <w:jc w:val="left"/>
              <w:rPr>
                <w:rFonts w:ascii="仿宋_GB2312" w:hAnsi="宋体" w:eastAsia="仿宋_GB2312" w:cs="仿宋_GB2312"/>
                <w:color w:val="000000" w:themeColor="text1"/>
                <w:kern w:val="0"/>
                <w:sz w:val="28"/>
                <w:szCs w:val="28"/>
                <w:lang w:val="en-US" w:eastAsia="zh-CN" w:bidi="ar"/>
                <w14:textFill>
                  <w14:solidFill>
                    <w14:schemeClr w14:val="tx1"/>
                  </w14:solidFill>
                </w14:textFill>
              </w:rPr>
            </w:pPr>
            <w:r>
              <w:rPr>
                <w:rFonts w:ascii="仿宋_GB2312" w:hAnsi="宋体" w:eastAsia="仿宋_GB2312" w:cs="仿宋_GB2312"/>
                <w:color w:val="000000" w:themeColor="text1"/>
                <w:kern w:val="0"/>
                <w:sz w:val="28"/>
                <w:szCs w:val="28"/>
                <w:lang w:val="en-US" w:eastAsia="zh-CN" w:bidi="ar"/>
                <w14:textFill>
                  <w14:solidFill>
                    <w14:schemeClr w14:val="tx1"/>
                  </w14:solidFill>
                </w14:textFill>
              </w:rPr>
              <w:t>加强宣传教育和火源管理</w:t>
            </w:r>
          </w:p>
        </w:tc>
      </w:tr>
    </w:tbl>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firstLine="643" w:firstLineChars="200"/>
        <w:jc w:val="left"/>
        <w:textAlignment w:val="auto"/>
        <w:outlineLvl w:val="2"/>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一般森林火险区和草原中火险区</w:t>
      </w: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该区火灾次数发生不多，林区内可燃物积累不多，森林草原火灾发生危险程度低</w:t>
      </w:r>
      <w:r>
        <w:rPr>
          <w:rFonts w:hint="eastAsia" w:ascii="仿宋_GB2312" w:hAnsi="仿宋_GB2312" w:eastAsia="仿宋_GB2312" w:cs="仿宋_GB2312"/>
          <w:color w:val="auto"/>
          <w:sz w:val="32"/>
          <w:szCs w:val="32"/>
          <w:lang w:val="en-US" w:eastAsia="zh-CN"/>
        </w:rPr>
        <w:t>。</w:t>
      </w:r>
    </w:p>
    <w:p>
      <w:pPr>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7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tcPr>
          <w:p>
            <w:pPr>
              <w:keepNext w:val="0"/>
              <w:keepLines w:val="0"/>
              <w:widowControl/>
              <w:suppressLineNumbers w:val="0"/>
              <w:jc w:val="center"/>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一般森林火险区和草原中火险区治理方法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center"/>
          </w:tcPr>
          <w:p>
            <w:pPr>
              <w:keepNext w:val="0"/>
              <w:keepLines w:val="0"/>
              <w:widowControl/>
              <w:suppressLineNumbers w:val="0"/>
              <w:jc w:val="center"/>
              <w:rPr>
                <w:rFonts w:hint="default" w:ascii="仿宋_GB2312" w:hAnsi="宋体" w:eastAsia="仿宋_GB2312" w:cs="仿宋_GB2312"/>
                <w:color w:val="auto"/>
                <w:kern w:val="0"/>
                <w:sz w:val="28"/>
                <w:szCs w:val="28"/>
                <w:lang w:val="en-US" w:eastAsia="zh-CN" w:bidi="ar"/>
              </w:rPr>
            </w:pPr>
            <w:r>
              <w:rPr>
                <w:rFonts w:hint="eastAsia" w:ascii="仿宋_GB2312" w:hAnsi="宋体" w:eastAsia="仿宋_GB2312" w:cs="仿宋_GB2312"/>
                <w:color w:val="auto"/>
                <w:kern w:val="0"/>
                <w:sz w:val="28"/>
                <w:szCs w:val="28"/>
                <w:lang w:val="en-US" w:eastAsia="zh-CN" w:bidi="ar"/>
              </w:rPr>
              <w:t>01</w:t>
            </w:r>
          </w:p>
        </w:tc>
        <w:tc>
          <w:tcPr>
            <w:tcW w:w="7586" w:type="dxa"/>
          </w:tcPr>
          <w:p>
            <w:pPr>
              <w:keepNext w:val="0"/>
              <w:keepLines w:val="0"/>
              <w:widowControl/>
              <w:suppressLineNumbers w:val="0"/>
              <w:jc w:val="left"/>
              <w:rPr>
                <w:rFonts w:hint="default" w:ascii="仿宋_GB2312" w:hAnsi="仿宋_GB2312" w:eastAsia="仿宋_GB2312" w:cs="仿宋_GB2312"/>
                <w:color w:val="auto"/>
                <w:sz w:val="32"/>
                <w:szCs w:val="32"/>
                <w:vertAlign w:val="baseline"/>
                <w:lang w:val="en-US" w:eastAsia="zh-CN"/>
              </w:rPr>
            </w:pPr>
            <w:r>
              <w:rPr>
                <w:rFonts w:ascii="仿宋_GB2312" w:hAnsi="宋体" w:eastAsia="仿宋_GB2312" w:cs="仿宋_GB2312"/>
                <w:color w:val="auto"/>
                <w:kern w:val="0"/>
                <w:sz w:val="28"/>
                <w:szCs w:val="28"/>
                <w:lang w:val="en-US" w:eastAsia="zh-CN" w:bidi="ar"/>
              </w:rPr>
              <w:t>做好防火宣传教育工作加强部门消防之间的合作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center"/>
          </w:tcPr>
          <w:p>
            <w:pPr>
              <w:keepNext w:val="0"/>
              <w:keepLines w:val="0"/>
              <w:widowControl/>
              <w:suppressLineNumbers w:val="0"/>
              <w:jc w:val="center"/>
              <w:rPr>
                <w:rFonts w:hint="default" w:ascii="仿宋_GB2312" w:hAnsi="宋体" w:eastAsia="仿宋_GB2312" w:cs="仿宋_GB2312"/>
                <w:color w:val="auto"/>
                <w:kern w:val="0"/>
                <w:sz w:val="28"/>
                <w:szCs w:val="28"/>
                <w:lang w:val="en-US" w:eastAsia="zh-CN" w:bidi="ar"/>
              </w:rPr>
            </w:pPr>
            <w:r>
              <w:rPr>
                <w:rFonts w:hint="eastAsia" w:ascii="仿宋_GB2312" w:hAnsi="宋体" w:eastAsia="仿宋_GB2312" w:cs="仿宋_GB2312"/>
                <w:color w:val="auto"/>
                <w:kern w:val="0"/>
                <w:sz w:val="28"/>
                <w:szCs w:val="28"/>
                <w:lang w:val="en-US" w:eastAsia="zh-CN" w:bidi="ar"/>
              </w:rPr>
              <w:t>02</w:t>
            </w:r>
          </w:p>
        </w:tc>
        <w:tc>
          <w:tcPr>
            <w:tcW w:w="7586" w:type="dxa"/>
          </w:tcPr>
          <w:p>
            <w:pPr>
              <w:keepNext w:val="0"/>
              <w:keepLines w:val="0"/>
              <w:widowControl/>
              <w:suppressLineNumbers w:val="0"/>
              <w:jc w:val="left"/>
              <w:rPr>
                <w:rFonts w:hint="default" w:ascii="仿宋_GB2312" w:hAnsi="仿宋_GB2312" w:eastAsia="仿宋_GB2312" w:cs="仿宋_GB2312"/>
                <w:color w:val="auto"/>
                <w:sz w:val="32"/>
                <w:szCs w:val="32"/>
                <w:vertAlign w:val="baseline"/>
                <w:lang w:val="en-US" w:eastAsia="zh-CN"/>
              </w:rPr>
            </w:pPr>
            <w:r>
              <w:rPr>
                <w:rFonts w:ascii="仿宋_GB2312" w:hAnsi="宋体" w:eastAsia="仿宋_GB2312" w:cs="仿宋_GB2312"/>
                <w:color w:val="auto"/>
                <w:kern w:val="0"/>
                <w:sz w:val="28"/>
                <w:szCs w:val="28"/>
                <w:lang w:val="en-US" w:eastAsia="zh-CN" w:bidi="ar"/>
              </w:rPr>
              <w:t>加强部门消防之间的合作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center"/>
          </w:tcPr>
          <w:p>
            <w:pPr>
              <w:keepNext w:val="0"/>
              <w:keepLines w:val="0"/>
              <w:widowControl/>
              <w:suppressLineNumbers w:val="0"/>
              <w:jc w:val="center"/>
              <w:rPr>
                <w:rFonts w:hint="default" w:ascii="仿宋_GB2312" w:hAnsi="宋体" w:eastAsia="仿宋_GB2312" w:cs="仿宋_GB2312"/>
                <w:color w:val="auto"/>
                <w:kern w:val="0"/>
                <w:sz w:val="28"/>
                <w:szCs w:val="28"/>
                <w:lang w:val="en-US" w:eastAsia="zh-CN" w:bidi="ar"/>
              </w:rPr>
            </w:pPr>
            <w:r>
              <w:rPr>
                <w:rFonts w:hint="eastAsia" w:ascii="仿宋_GB2312" w:hAnsi="宋体" w:eastAsia="仿宋_GB2312" w:cs="仿宋_GB2312"/>
                <w:color w:val="auto"/>
                <w:kern w:val="0"/>
                <w:sz w:val="28"/>
                <w:szCs w:val="28"/>
                <w:lang w:val="en-US" w:eastAsia="zh-CN" w:bidi="ar"/>
              </w:rPr>
              <w:t>03</w:t>
            </w:r>
          </w:p>
        </w:tc>
        <w:tc>
          <w:tcPr>
            <w:tcW w:w="7586" w:type="dxa"/>
          </w:tcPr>
          <w:p>
            <w:pPr>
              <w:keepNext w:val="0"/>
              <w:keepLines w:val="0"/>
              <w:widowControl/>
              <w:suppressLineNumbers w:val="0"/>
              <w:jc w:val="left"/>
              <w:rPr>
                <w:rFonts w:hint="default" w:ascii="仿宋_GB2312" w:hAnsi="仿宋_GB2312" w:eastAsia="仿宋_GB2312" w:cs="仿宋_GB2312"/>
                <w:color w:val="auto"/>
                <w:sz w:val="32"/>
                <w:szCs w:val="32"/>
                <w:vertAlign w:val="baseline"/>
                <w:lang w:val="en-US" w:eastAsia="zh-CN"/>
              </w:rPr>
            </w:pPr>
            <w:r>
              <w:rPr>
                <w:rFonts w:ascii="仿宋_GB2312" w:hAnsi="宋体" w:eastAsia="仿宋_GB2312" w:cs="仿宋_GB2312"/>
                <w:color w:val="auto"/>
                <w:kern w:val="0"/>
                <w:sz w:val="28"/>
                <w:szCs w:val="28"/>
                <w:lang w:val="en-US" w:eastAsia="zh-CN" w:bidi="ar"/>
              </w:rPr>
              <w:t>为半专业队、义务扑火队或村民联防队配备常规扑火装备</w:t>
            </w:r>
          </w:p>
        </w:tc>
      </w:tr>
    </w:tbl>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88" w:name="_Toc24704"/>
      <w:r>
        <w:rPr>
          <w:rFonts w:hint="eastAsia" w:ascii="黑体" w:hAnsi="黑体" w:eastAsia="黑体" w:cs="黑体"/>
          <w:b w:val="0"/>
          <w:bCs w:val="0"/>
          <w:color w:val="auto"/>
          <w:sz w:val="32"/>
          <w:szCs w:val="32"/>
          <w:lang w:val="en-US" w:eastAsia="zh-CN"/>
        </w:rPr>
        <w:t>第二节 分区结果</w:t>
      </w:r>
      <w:bookmarkEnd w:id="88"/>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（一）森林火灾分区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widowControl/>
              <w:numPr>
                <w:ilvl w:val="0"/>
                <w:numId w:val="0"/>
              </w:numPr>
              <w:suppressLineNumbers w:val="0"/>
              <w:jc w:val="center"/>
              <w:rPr>
                <w:rFonts w:hint="default" w:ascii="仿宋_GB2312" w:hAnsi="宋体" w:eastAsia="仿宋_GB2312" w:cs="仿宋_GB2312"/>
                <w:color w:val="auto"/>
                <w:kern w:val="0"/>
                <w:sz w:val="32"/>
                <w:szCs w:val="32"/>
                <w:vertAlign w:val="baseline"/>
                <w:lang w:val="en-US" w:eastAsia="zh-CN" w:bidi="ar"/>
              </w:rPr>
            </w:pPr>
            <w:r>
              <w:rPr>
                <w:rFonts w:hint="default" w:ascii="仿宋_GB2312" w:hAnsi="宋体" w:eastAsia="仿宋_GB2312" w:cs="仿宋_GB2312"/>
                <w:color w:val="auto"/>
                <w:kern w:val="0"/>
                <w:sz w:val="32"/>
                <w:szCs w:val="32"/>
                <w:vertAlign w:val="baseline"/>
                <w:lang w:val="en-US" w:eastAsia="zh-CN" w:bidi="ar"/>
              </w:rPr>
              <w:t>风险区</w:t>
            </w:r>
          </w:p>
        </w:tc>
        <w:tc>
          <w:tcPr>
            <w:tcW w:w="4264" w:type="dxa"/>
          </w:tcPr>
          <w:p>
            <w:pPr>
              <w:keepNext w:val="0"/>
              <w:keepLines w:val="0"/>
              <w:widowControl/>
              <w:numPr>
                <w:ilvl w:val="0"/>
                <w:numId w:val="0"/>
              </w:numPr>
              <w:suppressLineNumbers w:val="0"/>
              <w:jc w:val="center"/>
              <w:rPr>
                <w:rFonts w:hint="default" w:ascii="仿宋_GB2312" w:hAnsi="宋体" w:eastAsia="仿宋_GB2312" w:cs="仿宋_GB2312"/>
                <w:color w:val="auto"/>
                <w:kern w:val="0"/>
                <w:sz w:val="32"/>
                <w:szCs w:val="32"/>
                <w:vertAlign w:val="baseline"/>
                <w:lang w:val="en-US" w:eastAsia="zh-CN" w:bidi="ar"/>
              </w:rPr>
            </w:pPr>
            <w:r>
              <w:rPr>
                <w:rFonts w:hint="default" w:ascii="仿宋_GB2312" w:hAnsi="宋体" w:eastAsia="仿宋_GB2312" w:cs="仿宋_GB2312"/>
                <w:color w:val="auto"/>
                <w:kern w:val="0"/>
                <w:sz w:val="32"/>
                <w:szCs w:val="32"/>
                <w:vertAlign w:val="baseline"/>
                <w:lang w:val="en-US" w:eastAsia="zh-CN" w:bidi="ar"/>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widowControl/>
              <w:numPr>
                <w:ilvl w:val="0"/>
                <w:numId w:val="0"/>
              </w:numPr>
              <w:suppressLineNumbers w:val="0"/>
              <w:jc w:val="center"/>
              <w:rPr>
                <w:rFonts w:ascii="仿宋_GB2312" w:hAnsi="宋体" w:eastAsia="仿宋_GB2312" w:cs="仿宋_GB2312"/>
                <w:color w:val="auto"/>
                <w:kern w:val="0"/>
                <w:sz w:val="28"/>
                <w:szCs w:val="28"/>
                <w:vertAlign w:val="baseline"/>
                <w:lang w:val="en-US" w:eastAsia="zh-CN" w:bidi="ar"/>
              </w:rPr>
            </w:pPr>
            <w:r>
              <w:rPr>
                <w:rFonts w:hint="default" w:ascii="仿宋_GB2312" w:hAnsi="宋体" w:eastAsia="仿宋_GB2312" w:cs="仿宋_GB2312"/>
                <w:color w:val="auto"/>
                <w:kern w:val="0"/>
                <w:sz w:val="28"/>
                <w:szCs w:val="28"/>
                <w:vertAlign w:val="baseline"/>
                <w:lang w:val="en-US" w:eastAsia="zh-CN" w:bidi="ar"/>
              </w:rPr>
              <w:t>一般森林火险区</w:t>
            </w:r>
          </w:p>
        </w:tc>
        <w:tc>
          <w:tcPr>
            <w:tcW w:w="4264" w:type="dxa"/>
          </w:tcPr>
          <w:p>
            <w:pPr>
              <w:keepNext w:val="0"/>
              <w:keepLines w:val="0"/>
              <w:widowControl/>
              <w:numPr>
                <w:ilvl w:val="0"/>
                <w:numId w:val="0"/>
              </w:numPr>
              <w:suppressLineNumbers w:val="0"/>
              <w:jc w:val="center"/>
              <w:rPr>
                <w:rFonts w:ascii="仿宋_GB2312" w:hAnsi="宋体" w:eastAsia="仿宋_GB2312" w:cs="仿宋_GB2312"/>
                <w:color w:val="auto"/>
                <w:kern w:val="0"/>
                <w:sz w:val="28"/>
                <w:szCs w:val="28"/>
                <w:vertAlign w:val="baseline"/>
                <w:lang w:val="en-US" w:eastAsia="zh-CN" w:bidi="ar"/>
              </w:rPr>
            </w:pPr>
            <w:r>
              <w:rPr>
                <w:rFonts w:hint="default" w:ascii="仿宋_GB2312" w:hAnsi="宋体" w:eastAsia="仿宋_GB2312" w:cs="仿宋_GB2312"/>
                <w:color w:val="auto"/>
                <w:kern w:val="0"/>
                <w:sz w:val="28"/>
                <w:szCs w:val="28"/>
                <w:vertAlign w:val="baseline"/>
                <w:lang w:val="en-US" w:eastAsia="zh-CN" w:bidi="ar"/>
              </w:rPr>
              <w:t>海勃湾区、海南区、乌达区</w:t>
            </w:r>
          </w:p>
        </w:tc>
      </w:tr>
    </w:tbl>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color w:val="auto"/>
          <w:lang w:val="en-US" w:eastAsia="zh-CN"/>
        </w:rPr>
      </w:pPr>
      <w:r>
        <w:rPr>
          <w:rFonts w:hint="eastAsia" w:ascii="楷体_GB2312" w:hAnsi="楷体_GB2312" w:eastAsia="楷体_GB2312" w:cs="楷体_GB2312"/>
          <w:color w:val="auto"/>
          <w:sz w:val="32"/>
          <w:szCs w:val="32"/>
          <w:lang w:val="en-US" w:eastAsia="zh-CN"/>
        </w:rPr>
        <w:t>（二）草原火灾分区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keepNext w:val="0"/>
              <w:keepLines w:val="0"/>
              <w:widowControl/>
              <w:numPr>
                <w:ilvl w:val="0"/>
                <w:numId w:val="0"/>
              </w:numPr>
              <w:suppressLineNumbers w:val="0"/>
              <w:ind w:left="0" w:leftChars="0" w:firstLine="0" w:firstLineChars="0"/>
              <w:jc w:val="center"/>
              <w:rPr>
                <w:rFonts w:hint="default" w:ascii="仿宋_GB2312" w:hAnsi="宋体" w:eastAsia="仿宋_GB2312" w:cs="仿宋_GB2312"/>
                <w:color w:val="auto"/>
                <w:kern w:val="0"/>
                <w:sz w:val="32"/>
                <w:szCs w:val="32"/>
                <w:vertAlign w:val="baseline"/>
                <w:lang w:val="en-US" w:eastAsia="zh-CN" w:bidi="ar"/>
              </w:rPr>
            </w:pPr>
            <w:r>
              <w:rPr>
                <w:rFonts w:hint="default" w:ascii="仿宋_GB2312" w:hAnsi="宋体" w:eastAsia="仿宋_GB2312" w:cs="仿宋_GB2312"/>
                <w:color w:val="auto"/>
                <w:kern w:val="0"/>
                <w:sz w:val="32"/>
                <w:szCs w:val="32"/>
                <w:vertAlign w:val="baseline"/>
                <w:lang w:val="en-US" w:eastAsia="zh-CN" w:bidi="ar"/>
              </w:rPr>
              <w:t>风险区</w:t>
            </w:r>
          </w:p>
        </w:tc>
        <w:tc>
          <w:tcPr>
            <w:tcW w:w="4264" w:type="dxa"/>
            <w:vAlign w:val="top"/>
          </w:tcPr>
          <w:p>
            <w:pPr>
              <w:keepNext w:val="0"/>
              <w:keepLines w:val="0"/>
              <w:widowControl/>
              <w:numPr>
                <w:ilvl w:val="0"/>
                <w:numId w:val="0"/>
              </w:numPr>
              <w:suppressLineNumbers w:val="0"/>
              <w:ind w:left="0" w:leftChars="0" w:firstLine="0" w:firstLineChars="0"/>
              <w:jc w:val="center"/>
              <w:rPr>
                <w:rFonts w:hint="default" w:ascii="仿宋_GB2312" w:hAnsi="宋体" w:eastAsia="仿宋_GB2312" w:cs="仿宋_GB2312"/>
                <w:color w:val="auto"/>
                <w:kern w:val="0"/>
                <w:sz w:val="32"/>
                <w:szCs w:val="32"/>
                <w:vertAlign w:val="baseline"/>
                <w:lang w:val="en-US" w:eastAsia="zh-CN" w:bidi="ar"/>
              </w:rPr>
            </w:pPr>
            <w:r>
              <w:rPr>
                <w:rFonts w:hint="default" w:ascii="仿宋_GB2312" w:hAnsi="宋体" w:eastAsia="仿宋_GB2312" w:cs="仿宋_GB2312"/>
                <w:color w:val="auto"/>
                <w:kern w:val="0"/>
                <w:sz w:val="32"/>
                <w:szCs w:val="32"/>
                <w:vertAlign w:val="baseline"/>
                <w:lang w:val="en-US" w:eastAsia="zh-CN" w:bidi="ar"/>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widowControl/>
              <w:numPr>
                <w:ilvl w:val="0"/>
                <w:numId w:val="0"/>
              </w:numPr>
              <w:suppressLineNumbers w:val="0"/>
              <w:jc w:val="center"/>
              <w:rPr>
                <w:rFonts w:ascii="仿宋_GB2312" w:hAnsi="宋体" w:eastAsia="仿宋_GB2312" w:cs="仿宋_GB2312"/>
                <w:color w:val="auto"/>
                <w:kern w:val="0"/>
                <w:sz w:val="28"/>
                <w:szCs w:val="28"/>
                <w:vertAlign w:val="baseline"/>
                <w:lang w:val="en-US" w:eastAsia="zh-CN" w:bidi="ar"/>
              </w:rPr>
            </w:pPr>
            <w:r>
              <w:rPr>
                <w:rFonts w:hint="default" w:ascii="仿宋_GB2312" w:hAnsi="宋体" w:eastAsia="仿宋_GB2312" w:cs="仿宋_GB2312"/>
                <w:color w:val="auto"/>
                <w:kern w:val="0"/>
                <w:sz w:val="28"/>
                <w:szCs w:val="28"/>
                <w:vertAlign w:val="baseline"/>
                <w:lang w:val="en-US" w:eastAsia="zh-CN" w:bidi="ar"/>
              </w:rPr>
              <w:t>草原中火险区</w:t>
            </w:r>
          </w:p>
        </w:tc>
        <w:tc>
          <w:tcPr>
            <w:tcW w:w="4264" w:type="dxa"/>
          </w:tcPr>
          <w:p>
            <w:pPr>
              <w:keepNext w:val="0"/>
              <w:keepLines w:val="0"/>
              <w:widowControl/>
              <w:numPr>
                <w:ilvl w:val="0"/>
                <w:numId w:val="0"/>
              </w:numPr>
              <w:suppressLineNumbers w:val="0"/>
              <w:jc w:val="center"/>
              <w:rPr>
                <w:rFonts w:ascii="仿宋_GB2312" w:hAnsi="宋体" w:eastAsia="仿宋_GB2312" w:cs="仿宋_GB2312"/>
                <w:color w:val="auto"/>
                <w:kern w:val="0"/>
                <w:sz w:val="28"/>
                <w:szCs w:val="28"/>
                <w:vertAlign w:val="baseline"/>
                <w:lang w:val="en-US" w:eastAsia="zh-CN" w:bidi="ar"/>
              </w:rPr>
            </w:pPr>
            <w:r>
              <w:rPr>
                <w:rFonts w:hint="default" w:ascii="仿宋_GB2312" w:hAnsi="宋体" w:eastAsia="仿宋_GB2312" w:cs="仿宋_GB2312"/>
                <w:color w:val="auto"/>
                <w:kern w:val="0"/>
                <w:sz w:val="28"/>
                <w:szCs w:val="28"/>
                <w:vertAlign w:val="baseline"/>
                <w:lang w:val="en-US" w:eastAsia="zh-CN" w:bidi="ar"/>
              </w:rPr>
              <w:t>海勃湾区、海南区、乌达区</w:t>
            </w:r>
          </w:p>
        </w:tc>
      </w:tr>
    </w:tbl>
    <w:p>
      <w:pPr>
        <w:rPr>
          <w:rFonts w:hint="eastAsia" w:ascii="黑体" w:hAnsi="黑体" w:eastAsia="黑体" w:cs="黑体"/>
          <w:b w:val="0"/>
          <w:bCs w:val="0"/>
          <w:color w:val="auto"/>
          <w:sz w:val="44"/>
          <w:lang w:val="en-US" w:eastAsia="zh-CN"/>
        </w:rPr>
      </w:pPr>
      <w:bookmarkStart w:id="89" w:name="_Toc361056440"/>
      <w:bookmarkStart w:id="90" w:name="_Toc360873693"/>
      <w:bookmarkStart w:id="91" w:name="_Toc360878575"/>
      <w:r>
        <w:rPr>
          <w:rFonts w:hint="eastAsia" w:ascii="黑体" w:hAnsi="黑体" w:eastAsia="黑体" w:cs="黑体"/>
          <w:b w:val="0"/>
          <w:bCs w:val="0"/>
          <w:color w:val="auto"/>
          <w:sz w:val="44"/>
          <w:lang w:val="en-US" w:eastAsia="zh-CN"/>
        </w:rPr>
        <w:br w:type="page"/>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bookmarkStart w:id="92" w:name="_Toc25446"/>
      <w:r>
        <w:rPr>
          <w:rFonts w:hint="eastAsia" w:ascii="黑体" w:hAnsi="黑体" w:eastAsia="黑体" w:cs="黑体"/>
          <w:b w:val="0"/>
          <w:bCs w:val="0"/>
          <w:color w:val="auto"/>
          <w:sz w:val="44"/>
          <w:lang w:val="en-US" w:eastAsia="zh-CN"/>
        </w:rPr>
        <w:t>第四章 建设内容与规划任务</w:t>
      </w:r>
      <w:bookmarkEnd w:id="92"/>
    </w:p>
    <w:bookmarkEnd w:id="89"/>
    <w:bookmarkEnd w:id="90"/>
    <w:bookmarkEnd w:id="91"/>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93" w:name="_Toc32182"/>
      <w:bookmarkStart w:id="94" w:name="_Toc11923"/>
      <w:bookmarkStart w:id="95" w:name="_Toc31411"/>
      <w:bookmarkStart w:id="96" w:name="_Toc1431"/>
      <w:bookmarkStart w:id="97" w:name="_Toc14326"/>
      <w:bookmarkStart w:id="98" w:name="_Toc12997"/>
      <w:bookmarkStart w:id="99" w:name="_Toc9924"/>
      <w:bookmarkStart w:id="100" w:name="_Toc20354"/>
      <w:r>
        <w:rPr>
          <w:rFonts w:hint="eastAsia" w:ascii="黑体" w:hAnsi="黑体" w:eastAsia="黑体" w:cs="黑体"/>
          <w:b w:val="0"/>
          <w:bCs w:val="0"/>
          <w:color w:val="auto"/>
          <w:sz w:val="32"/>
          <w:szCs w:val="32"/>
          <w:lang w:val="en-US" w:eastAsia="zh-CN"/>
        </w:rPr>
        <w:t>第一节 防火体系建设</w:t>
      </w:r>
      <w:bookmarkEnd w:id="93"/>
      <w:bookmarkEnd w:id="94"/>
      <w:bookmarkEnd w:id="95"/>
      <w:bookmarkEnd w:id="96"/>
      <w:bookmarkEnd w:id="97"/>
      <w:bookmarkEnd w:id="98"/>
      <w:bookmarkEnd w:id="99"/>
      <w:bookmarkEnd w:id="100"/>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 w:hAnsi="仿宋" w:eastAsia="仿宋" w:cs="Times New Roman"/>
          <w:color w:val="auto"/>
          <w:sz w:val="32"/>
          <w:szCs w:val="32"/>
          <w:lang w:eastAsia="zh-CN"/>
        </w:rPr>
      </w:pPr>
      <w:r>
        <w:rPr>
          <w:rFonts w:hint="eastAsia" w:ascii="仿宋_GB2312" w:hAnsi="仿宋_GB2312" w:eastAsia="仿宋_GB2312" w:cs="仿宋_GB2312"/>
          <w:color w:val="auto"/>
          <w:sz w:val="32"/>
          <w:szCs w:val="32"/>
        </w:rPr>
        <w:t>森林草原防火是项复杂的系统工程，为有效解决</w:t>
      </w:r>
      <w:r>
        <w:rPr>
          <w:rFonts w:hint="eastAsia" w:ascii="仿宋_GB2312" w:hAnsi="仿宋_GB2312" w:eastAsia="仿宋_GB2312" w:cs="仿宋_GB2312"/>
          <w:color w:val="auto"/>
          <w:sz w:val="32"/>
          <w:szCs w:val="32"/>
          <w:lang w:eastAsia="zh-CN"/>
        </w:rPr>
        <w:t>乌海市</w:t>
      </w:r>
      <w:r>
        <w:rPr>
          <w:rFonts w:hint="eastAsia" w:ascii="仿宋_GB2312" w:hAnsi="仿宋_GB2312" w:eastAsia="仿宋_GB2312" w:cs="仿宋_GB2312"/>
          <w:color w:val="auto"/>
          <w:sz w:val="32"/>
          <w:szCs w:val="32"/>
        </w:rPr>
        <w:t>森林草原</w:t>
      </w:r>
      <w:r>
        <w:rPr>
          <w:rFonts w:hint="eastAsia" w:ascii="仿宋_GB2312" w:hAnsi="仿宋_GB2312" w:eastAsia="仿宋_GB2312" w:cs="仿宋_GB2312"/>
          <w:color w:val="auto"/>
          <w:sz w:val="32"/>
          <w:szCs w:val="32"/>
          <w:lang w:eastAsia="zh-CN"/>
        </w:rPr>
        <w:t>防火</w:t>
      </w:r>
      <w:r>
        <w:rPr>
          <w:rFonts w:hint="eastAsia" w:ascii="仿宋_GB2312" w:hAnsi="仿宋_GB2312" w:eastAsia="仿宋_GB2312" w:cs="仿宋_GB2312"/>
          <w:color w:val="auto"/>
          <w:sz w:val="32"/>
          <w:szCs w:val="32"/>
        </w:rPr>
        <w:t>存在的突出问题，提高</w:t>
      </w:r>
      <w:r>
        <w:rPr>
          <w:rFonts w:hint="eastAsia" w:ascii="仿宋_GB2312" w:hAnsi="仿宋_GB2312" w:eastAsia="仿宋_GB2312" w:cs="仿宋_GB2312"/>
          <w:color w:val="auto"/>
          <w:sz w:val="32"/>
          <w:szCs w:val="32"/>
          <w:lang w:eastAsia="zh-CN"/>
        </w:rPr>
        <w:t>森林草原火灾</w:t>
      </w:r>
      <w:r>
        <w:rPr>
          <w:rFonts w:hint="eastAsia" w:ascii="仿宋_GB2312" w:hAnsi="仿宋_GB2312" w:eastAsia="仿宋_GB2312" w:cs="仿宋_GB2312"/>
          <w:color w:val="auto"/>
          <w:sz w:val="32"/>
          <w:szCs w:val="32"/>
        </w:rPr>
        <w:t>防控综合能力，必须全面加强森林草原</w:t>
      </w:r>
      <w:r>
        <w:rPr>
          <w:rFonts w:hint="eastAsia" w:ascii="仿宋_GB2312" w:hAnsi="仿宋_GB2312" w:eastAsia="仿宋_GB2312" w:cs="仿宋_GB2312"/>
          <w:color w:val="auto"/>
          <w:sz w:val="32"/>
          <w:szCs w:val="32"/>
          <w:lang w:eastAsia="zh-CN"/>
        </w:rPr>
        <w:t>防火</w:t>
      </w:r>
      <w:r>
        <w:rPr>
          <w:rFonts w:hint="eastAsia" w:ascii="仿宋_GB2312" w:hAnsi="仿宋_GB2312" w:eastAsia="仿宋_GB2312" w:cs="仿宋_GB2312"/>
          <w:color w:val="auto"/>
          <w:sz w:val="32"/>
          <w:szCs w:val="32"/>
        </w:rPr>
        <w:t>的预防、扑救和保障三大体系建设。</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（一）预防体系</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预防体系建设内容包括宣传教育工程、火险预警系统、瞭望监测系统、林火阻隔系统四个主要部分。通过森林草原防火宣传教育，根除陈规陋习，提高民众的防火意识；利用火险预测预报和瞭望监测系统，实现“早预防，早发现”的目标；利用防火道路、防火隔离带等阻隔设施防止火势蔓延。</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（二）扑救体系</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扑救体系建设内容包括通信与信息指挥系统、水灭火系统工程、森林消防队伍建设三个主要部分，实现森林草原防火通信信号覆盖，提升装备能力，合理利用现有水资源进行水灭火。</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（三）保障体系</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保障体系建设内容主要是防火物资储备，保障防火物资供给。针对我市防火工作特点，研究制定适合全市森林草原火险天气的预报方法、火灾扑救和应急处置方式。</w:t>
      </w:r>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101" w:name="_Toc23370"/>
      <w:bookmarkStart w:id="102" w:name="_Toc7910"/>
      <w:bookmarkStart w:id="103" w:name="_Toc10550"/>
      <w:bookmarkStart w:id="104" w:name="_Toc17227"/>
      <w:bookmarkStart w:id="105" w:name="_Toc25606"/>
      <w:bookmarkStart w:id="106" w:name="_Toc4527"/>
      <w:bookmarkStart w:id="107" w:name="_Toc16291"/>
      <w:bookmarkStart w:id="108" w:name="_Toc17050"/>
      <w:r>
        <w:rPr>
          <w:rFonts w:hint="eastAsia" w:ascii="黑体" w:hAnsi="黑体" w:eastAsia="黑体" w:cs="黑体"/>
          <w:b w:val="0"/>
          <w:bCs w:val="0"/>
          <w:color w:val="auto"/>
          <w:sz w:val="32"/>
          <w:szCs w:val="32"/>
          <w:lang w:val="en-US" w:eastAsia="zh-CN"/>
        </w:rPr>
        <w:t>第二节 规划任务</w:t>
      </w:r>
      <w:bookmarkEnd w:id="101"/>
      <w:bookmarkEnd w:id="102"/>
      <w:bookmarkEnd w:id="103"/>
      <w:bookmarkEnd w:id="104"/>
      <w:bookmarkEnd w:id="105"/>
      <w:bookmarkEnd w:id="106"/>
      <w:bookmarkEnd w:id="107"/>
      <w:bookmarkEnd w:id="108"/>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全市上下高度重视，形成合力，严格按照规划要求在森林防火的预防体系、扑救体系、保障体系建设上加大投入。在宣传教育工程、火险预警系统、瞭望监测系统、</w:t>
      </w:r>
      <w:bookmarkStart w:id="109" w:name="OLE_LINK3"/>
      <w:r>
        <w:rPr>
          <w:rFonts w:hint="eastAsia" w:ascii="仿宋_GB2312" w:hAnsi="仿宋_GB2312" w:eastAsia="仿宋_GB2312" w:cs="仿宋_GB2312"/>
          <w:color w:val="auto"/>
          <w:sz w:val="32"/>
          <w:szCs w:val="32"/>
          <w:lang w:val="en-US" w:eastAsia="zh-CN"/>
        </w:rPr>
        <w:t>林火阻隔系统</w:t>
      </w:r>
      <w:bookmarkEnd w:id="109"/>
      <w:r>
        <w:rPr>
          <w:rFonts w:hint="eastAsia" w:ascii="仿宋_GB2312" w:hAnsi="仿宋_GB2312" w:eastAsia="仿宋_GB2312" w:cs="仿宋_GB2312"/>
          <w:color w:val="auto"/>
          <w:sz w:val="32"/>
          <w:szCs w:val="32"/>
          <w:lang w:val="en-US" w:eastAsia="zh-CN"/>
        </w:rPr>
        <w:t>、通信与信息指挥系统、森林消防队伍建设、防火物资储备等重大森林草原防火内容上不断加强建设。</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（一）宣传教育工程</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进一步开展“进林区、进村宅、进单位、进学校、进风景旅游区:的森林草原防火宣传教育活动，每年防火期，组织开展“宣传月”“宣传周”活动，利用多种形式对全民进行森林草原防火科普知识火灾扑救和安全避险知识的教育，开展先进单位和个人的宣传与森林草原火灾的警示教育，结合普法教育，组织开展森林草原防火法律法规的培训。组织各级森林草原防火机构编写印制《森林草原防火宣传手册》</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及相关宣传资料，为公众提供宣传教育学习材料。逐步构建举报奖励机制。</w:t>
      </w:r>
    </w:p>
    <w:p>
      <w:pPr>
        <w:pStyle w:val="4"/>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（二）火源管理</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火源管理主要以执法巡护、建立相关制度为主要建设内容。从人员、经费和管理等方面确保监督机构独立行使监督权，提高森林草原防火监督的权威，强化公安对各级政府和有关部门森林草原防火工作履职情况监督以及森林经营主体和林区施工单位落实防火措施情况监督。同时，制定规范化的监督执法程序，规范依法治火行为。在基础建设方面，主要以完善防火检查站为重点建设内容</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以逐步适应日益增多的由于森林旅游所带来的人为火源隐患</w:t>
      </w:r>
      <w:r>
        <w:rPr>
          <w:rFonts w:hint="eastAsia" w:ascii="仿宋_GB2312" w:hAnsi="仿宋_GB2312" w:eastAsia="仿宋_GB2312" w:cs="仿宋_GB2312"/>
          <w:color w:val="auto"/>
          <w:sz w:val="32"/>
          <w:szCs w:val="32"/>
          <w:lang w:val="en-US" w:eastAsia="zh-CN"/>
        </w:rPr>
        <w:t>。</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（三）火情瞭望监测系统建设</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地理位置、地形地貌、气候天气等差异，对于一些不通视的森林草原地段存在死角和盲区，同时，为了加强林区火源管理检查火灾隐患，监督安全用火，需要因地制宜地配备防火摩托车，在各自分管的责任区内，按照不同的火险等级进行不同时间、不同密度的巡护监测，及早发现并报告火情。地面巡护本期规划，根据重点火险区和一般火险区的道路交通情况的不同，配备巡护汽车，同时配备必要的巡护装备。逐步建立森林草原火灾智能视频监控系统、林区草原车辆及行人监控系统，以加强火险天气、火险等级和林火行为等预报，并制定与之对应的预警响应机制，实现科学防火。</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（四）林火阻隔系统</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林火阻隔系统在预防林(草)火蔓延，控制大面积林火发生发挥重要作用，是森林草原防火体系建设的预防性、控制性基础工程。对现有防火隔离带采取定期清理和维护，通过新建生物隔离带，规划新建（改建）防火道路，计划烧除可燃物，形成自然、工程、生物相结合的林火阻隔系统。</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（五）通信与信息指挥系统</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无线通信重点解决人工瞭望哨、检查站直至火场的通信网络畅通，包括超短波基础通信网络建设和应急通信系统建设。</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2147483648" w:beforeAutospacing="1" w:after="100" w:afterAutospacing="1" w:line="240" w:lineRule="auto"/>
        <w:ind w:left="0" w:leftChars="0" w:firstLine="643"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（六）森林草原消防队伍与装备能力建设</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加强森林草原消防专业 (半专业)队伍建设，并配备扑火机具与装备，利用各级森林草原防火培训机构，加强专业、半专业队伍的培训和训练，提高扑火队伍的战斗力。</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本着实用性与先进性相结合的原则，因地制宜地配备风力 (水)灭火机、灭火水枪和扑火单兵装备等中小型扑火机具与装备，满足数量上的需求。具体建设内容包括:购置风力灭火机、风水灭火机 、油锯、割灌机、扑火服、二号工具、组合工具等。</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物资储备库是扑救森林草原大火重要的供应保障体系。根据森林草原防火区域划分，结合现有的我市物资储备库建设情况，按照“突出重点、辐射周边、就近增援、分级保障”的原则。合理布局各级物资储备库，形成应对突发公共事件的保障能力，以便能够在火情紧急时，对重特大火灾扑救实施及时、有力的增援。</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110" w:name="_Toc7052"/>
      <w:bookmarkStart w:id="111" w:name="_Toc12323"/>
      <w:bookmarkStart w:id="112" w:name="_Toc16409"/>
      <w:bookmarkStart w:id="113" w:name="_Toc23459"/>
      <w:bookmarkStart w:id="114" w:name="_Toc3211"/>
      <w:bookmarkStart w:id="115" w:name="_Toc4715"/>
      <w:bookmarkStart w:id="116" w:name="_Toc21186"/>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bookmarkStart w:id="117" w:name="_Toc2361"/>
      <w:r>
        <w:rPr>
          <w:rFonts w:hint="eastAsia" w:ascii="黑体" w:hAnsi="黑体" w:eastAsia="黑体" w:cs="黑体"/>
          <w:b w:val="0"/>
          <w:bCs w:val="0"/>
          <w:color w:val="auto"/>
          <w:sz w:val="44"/>
          <w:lang w:val="en-US" w:eastAsia="zh-CN"/>
        </w:rPr>
        <w:t>第五章 效益分析</w:t>
      </w:r>
      <w:bookmarkEnd w:id="110"/>
      <w:bookmarkEnd w:id="111"/>
      <w:bookmarkEnd w:id="112"/>
      <w:bookmarkEnd w:id="113"/>
      <w:bookmarkEnd w:id="114"/>
      <w:bookmarkEnd w:id="115"/>
      <w:bookmarkEnd w:id="116"/>
      <w:bookmarkEnd w:id="117"/>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118" w:name="_Toc29492"/>
      <w:bookmarkStart w:id="119" w:name="_Toc9373"/>
      <w:bookmarkStart w:id="120" w:name="_Toc19610"/>
      <w:bookmarkStart w:id="121" w:name="_Toc13230"/>
      <w:bookmarkStart w:id="122" w:name="_Toc1473"/>
      <w:bookmarkStart w:id="123" w:name="_Toc16608"/>
      <w:bookmarkStart w:id="124" w:name="_Toc23662"/>
      <w:bookmarkStart w:id="125" w:name="_Toc6232"/>
      <w:r>
        <w:rPr>
          <w:rFonts w:hint="eastAsia" w:ascii="黑体" w:hAnsi="黑体" w:eastAsia="黑体" w:cs="黑体"/>
          <w:b w:val="0"/>
          <w:bCs w:val="0"/>
          <w:color w:val="auto"/>
          <w:sz w:val="32"/>
          <w:szCs w:val="32"/>
          <w:lang w:val="en-US" w:eastAsia="zh-CN"/>
        </w:rPr>
        <w:t>第一节 社会效益</w:t>
      </w:r>
      <w:bookmarkEnd w:id="118"/>
      <w:bookmarkEnd w:id="119"/>
      <w:bookmarkEnd w:id="120"/>
      <w:bookmarkEnd w:id="121"/>
      <w:bookmarkEnd w:id="122"/>
      <w:bookmarkEnd w:id="123"/>
      <w:bookmarkEnd w:id="124"/>
      <w:bookmarkEnd w:id="125"/>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森林草原防火规划的实施，有利于提高全社会对森林草原资源、森林草原生态系统重要性的认识，形成全民防火的良好氛围，对于推进生态文明建设、实现可持续发展具有重要的意义。此外，规划实施后，将形成一套适应乌海市森林草原资源特点的森林草原防火体系，将全面提升市域林草安全和林草质量，进而使森林草原生态系统更好地在净化城市空气、调节小区域气候等方面发挥作用，同时减少沙尘暴、泥石流、洪水等自然灾害的发生，有利于确保居民的生命财产安全，提升居民幸福感，是社会稳定的重要前提。</w:t>
      </w:r>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126" w:name="_Toc21617"/>
      <w:bookmarkStart w:id="127" w:name="_Toc4664"/>
      <w:bookmarkStart w:id="128" w:name="_Toc17518"/>
      <w:bookmarkStart w:id="129" w:name="_Toc16066"/>
      <w:bookmarkStart w:id="130" w:name="_Toc7196"/>
      <w:bookmarkStart w:id="131" w:name="_Toc15933"/>
      <w:bookmarkStart w:id="132" w:name="_Toc4479"/>
      <w:bookmarkStart w:id="133" w:name="_Toc4714"/>
      <w:r>
        <w:rPr>
          <w:rFonts w:hint="eastAsia" w:ascii="黑体" w:hAnsi="黑体" w:eastAsia="黑体" w:cs="黑体"/>
          <w:b w:val="0"/>
          <w:bCs w:val="0"/>
          <w:color w:val="auto"/>
          <w:sz w:val="32"/>
          <w:szCs w:val="32"/>
          <w:lang w:val="en-US" w:eastAsia="zh-CN"/>
        </w:rPr>
        <w:t>第二节 经济效益</w:t>
      </w:r>
      <w:bookmarkEnd w:id="126"/>
      <w:bookmarkEnd w:id="127"/>
      <w:bookmarkEnd w:id="128"/>
      <w:bookmarkEnd w:id="129"/>
      <w:bookmarkEnd w:id="130"/>
      <w:bookmarkEnd w:id="131"/>
      <w:bookmarkEnd w:id="132"/>
      <w:bookmarkEnd w:id="133"/>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森林草原防火工程的实施，将保护野生动植物栖息地的安全，使野生动植物种群持续增长。同时，还能通过宣传提高居民的环境保护意识，使其了解一些生态理念，减少林区草原违法用火、乱砍滥伐、偷猎等行为，减少在动植物资源等方面的经济损失。此外，基于森林草原自身自然景观，通过建设森林公园、风景名胜区等方式获得经济效益；通过水源涵养、固土保肥等功能，降低因洪水、泥石流等引起的经济损失，进而带来间接经济效益。</w:t>
      </w:r>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134" w:name="_Toc25847"/>
      <w:bookmarkStart w:id="135" w:name="_Toc16380"/>
      <w:bookmarkStart w:id="136" w:name="_Toc30349"/>
      <w:bookmarkStart w:id="137" w:name="_Toc25953"/>
      <w:bookmarkStart w:id="138" w:name="_Toc11445"/>
      <w:bookmarkStart w:id="139" w:name="_Toc1304"/>
      <w:bookmarkStart w:id="140" w:name="_Toc21817"/>
      <w:bookmarkStart w:id="141" w:name="_Toc21329"/>
      <w:r>
        <w:rPr>
          <w:rFonts w:hint="eastAsia" w:ascii="黑体" w:hAnsi="黑体" w:eastAsia="黑体" w:cs="黑体"/>
          <w:b w:val="0"/>
          <w:bCs w:val="0"/>
          <w:color w:val="auto"/>
          <w:sz w:val="32"/>
          <w:szCs w:val="32"/>
          <w:lang w:val="en-US" w:eastAsia="zh-CN"/>
        </w:rPr>
        <w:t>第三节 生态效益</w:t>
      </w:r>
      <w:bookmarkEnd w:id="134"/>
      <w:bookmarkEnd w:id="135"/>
      <w:bookmarkEnd w:id="136"/>
      <w:bookmarkEnd w:id="137"/>
      <w:bookmarkEnd w:id="138"/>
      <w:bookmarkEnd w:id="139"/>
      <w:bookmarkEnd w:id="140"/>
      <w:bookmarkEnd w:id="141"/>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森林在涵养水源、保护水土方面起着重要作用，有着“绿色水库”之称，其可通过林冠、林下灌草层实现对降水的截留，进而在很大程度上缓冲了雨水对地表的冲刷作用，树木庞大的根系也能起到固持山体的作用；森林还具有释放氧气、净化空气、固碳减排与调节气候的功效。加强森林草原防火工作，保障森林草原安全将减少和缓解洪水泛滥、沙尘天气、水土流失加速、土地沙漠化加剧等自然灾害和环境问题；同时，保护人类生存所必需的淡水资源、减缓全球变暖和物种灭绝速度，对于维持生态系统平衡性，保障人类的生存和发展，具有不可替代的重要意义。</w:t>
      </w:r>
    </w:p>
    <w:p>
      <w:pPr>
        <w:rPr>
          <w:rFonts w:hint="eastAsia" w:ascii="黑体" w:hAnsi="黑体" w:eastAsia="黑体" w:cs="黑体"/>
          <w:b w:val="0"/>
          <w:bCs w:val="0"/>
          <w:color w:val="auto"/>
          <w:sz w:val="44"/>
          <w:lang w:val="en-US" w:eastAsia="zh-CN"/>
        </w:rPr>
      </w:pPr>
      <w:bookmarkStart w:id="142" w:name="_Toc1555"/>
      <w:bookmarkStart w:id="143" w:name="_Toc28989"/>
      <w:bookmarkStart w:id="144" w:name="_Toc28782"/>
      <w:bookmarkStart w:id="145" w:name="_Toc6817"/>
      <w:bookmarkStart w:id="146" w:name="_Toc9036"/>
      <w:bookmarkStart w:id="147" w:name="_Toc5724"/>
      <w:bookmarkStart w:id="148" w:name="_Toc20864"/>
      <w:r>
        <w:rPr>
          <w:rFonts w:hint="eastAsia" w:ascii="黑体" w:hAnsi="黑体" w:eastAsia="黑体" w:cs="黑体"/>
          <w:b w:val="0"/>
          <w:bCs w:val="0"/>
          <w:color w:val="auto"/>
          <w:sz w:val="44"/>
          <w:lang w:val="en-US" w:eastAsia="zh-CN"/>
        </w:rPr>
        <w:br w:type="page"/>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jc w:val="center"/>
        <w:textAlignment w:val="auto"/>
        <w:outlineLvl w:val="0"/>
        <w:rPr>
          <w:rFonts w:hint="eastAsia" w:ascii="黑体" w:hAnsi="黑体" w:eastAsia="黑体" w:cs="黑体"/>
          <w:b w:val="0"/>
          <w:bCs w:val="0"/>
          <w:color w:val="auto"/>
          <w:sz w:val="44"/>
          <w:lang w:val="en-US" w:eastAsia="zh-CN"/>
        </w:rPr>
      </w:pPr>
      <w:bookmarkStart w:id="149" w:name="_Toc9875"/>
      <w:r>
        <w:rPr>
          <w:rFonts w:hint="eastAsia" w:ascii="黑体" w:hAnsi="黑体" w:eastAsia="黑体" w:cs="黑体"/>
          <w:b w:val="0"/>
          <w:bCs w:val="0"/>
          <w:color w:val="auto"/>
          <w:sz w:val="44"/>
          <w:lang w:val="en-US" w:eastAsia="zh-CN"/>
        </w:rPr>
        <w:t>第六章 森林草原防火保障机制建设</w:t>
      </w:r>
      <w:bookmarkEnd w:id="142"/>
      <w:bookmarkEnd w:id="143"/>
      <w:bookmarkEnd w:id="144"/>
      <w:bookmarkEnd w:id="145"/>
      <w:bookmarkEnd w:id="146"/>
      <w:bookmarkEnd w:id="147"/>
      <w:bookmarkEnd w:id="148"/>
      <w:bookmarkEnd w:id="149"/>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150" w:name="_Toc25857"/>
      <w:bookmarkStart w:id="151" w:name="_Toc8987"/>
      <w:bookmarkStart w:id="152" w:name="_Toc17403"/>
      <w:bookmarkStart w:id="153" w:name="_Toc30145"/>
      <w:bookmarkStart w:id="154" w:name="_Toc8333"/>
      <w:bookmarkStart w:id="155" w:name="_Toc21163"/>
      <w:bookmarkStart w:id="156" w:name="_Toc3910"/>
      <w:bookmarkStart w:id="157" w:name="_Toc32629"/>
      <w:r>
        <w:rPr>
          <w:rFonts w:hint="eastAsia" w:ascii="黑体" w:hAnsi="黑体" w:eastAsia="黑体" w:cs="黑体"/>
          <w:b w:val="0"/>
          <w:bCs w:val="0"/>
          <w:color w:val="auto"/>
          <w:sz w:val="32"/>
          <w:szCs w:val="32"/>
          <w:lang w:val="en-US" w:eastAsia="zh-CN"/>
        </w:rPr>
        <w:t>第一节 组织保障</w:t>
      </w:r>
      <w:bookmarkEnd w:id="150"/>
      <w:bookmarkEnd w:id="151"/>
      <w:bookmarkEnd w:id="152"/>
      <w:bookmarkEnd w:id="153"/>
      <w:bookmarkEnd w:id="154"/>
      <w:bookmarkEnd w:id="155"/>
      <w:bookmarkEnd w:id="156"/>
      <w:bookmarkEnd w:id="157"/>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各级各部门制定并完善森林草原防灭火指挥部及其办公室工作规章制度，构建统一高效有序的指挥体系。职责分工进一步细化优化，构建起横向到边、纵向到底，防救结合、高度协同，覆盖部门间、部门内设机构间、行业系统上下层级间的应急管理职责分工网状体系。建立健全党政领导干部森林草原防火工作责任追究制度，按照“党政同责、一岗双责、齐抓共管、失职追责”要求，压紧压实属地党政主要负责同志第一责任人责任，尤其是严格落实行政首长（林长）负责制。</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（二）建立由各级政府牵头，发改、财政、应急、自然资源（林草）、气象等相关部门（单位）组成的森林草原防火联席会议制度，制定应急、林草等森林草原防灭火指挥部成员单位部门具体事项及任务分工。</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深化森林草原防火体制机制改革，协调各成员单位协同配合，强化监管措施，完善协同机制，形成整体合力，衔接好“防”和“救”的责任链条，以“大应急”的理念健全森林草原防火体制机制，从全局上着力，防范化解系统性的安全风险。</w:t>
      </w:r>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158" w:name="_Toc48920514"/>
      <w:bookmarkStart w:id="159" w:name="_Toc13391"/>
      <w:bookmarkStart w:id="160" w:name="_Toc8935"/>
      <w:bookmarkStart w:id="161" w:name="_Toc3911"/>
      <w:bookmarkStart w:id="162" w:name="_Toc30106"/>
      <w:bookmarkStart w:id="163" w:name="_Toc16545"/>
      <w:bookmarkStart w:id="164" w:name="_Toc29131"/>
      <w:bookmarkStart w:id="165" w:name="_Toc67649559"/>
      <w:bookmarkStart w:id="166" w:name="_Toc7331"/>
      <w:bookmarkStart w:id="167" w:name="_Toc1932"/>
      <w:r>
        <w:rPr>
          <w:rFonts w:hint="eastAsia" w:ascii="黑体" w:hAnsi="黑体" w:eastAsia="黑体" w:cs="黑体"/>
          <w:b w:val="0"/>
          <w:bCs w:val="0"/>
          <w:color w:val="auto"/>
          <w:sz w:val="32"/>
          <w:szCs w:val="32"/>
          <w:lang w:val="en-US" w:eastAsia="zh-CN"/>
        </w:rPr>
        <w:t>第二节 政策保障</w:t>
      </w:r>
      <w:bookmarkEnd w:id="158"/>
      <w:bookmarkEnd w:id="159"/>
      <w:bookmarkEnd w:id="160"/>
      <w:bookmarkEnd w:id="161"/>
      <w:bookmarkEnd w:id="162"/>
      <w:bookmarkEnd w:id="163"/>
      <w:bookmarkEnd w:id="164"/>
      <w:bookmarkEnd w:id="165"/>
      <w:bookmarkEnd w:id="166"/>
      <w:bookmarkEnd w:id="167"/>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（一）严格执行《森林防火条例》《草原防火条例》《内蒙古自治区森林草原防火条例》等法律法规，加强森林草原防火执法监督，推行执法公开，实行常态化监督机制。</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（二）完善护林员聘用和绩效考核机制，提高护林员待遇，进一步明确管护区域，落实管护责任，充分发挥护林员在森林草原防火工作中的重要作用。</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根据国家和自治区相关文件要求，制定出台相关政策，完善相应配套措施，强化部门间政策制定和实施的协调配合，建立健全森林草原防火联防联控体系，确保各相关规划目标一致、各有侧重、协调互补。同时大力整合社会资源，提高全民森林草原防火意识，积极促进公众广泛参与。</w:t>
      </w:r>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（四）完善森林草原防火应急预案，特别是对关键部位、敏感林区、重点森林草原防火地带等重要目标，制定专项扑火预案。建立健全护林防火巡护、卡点和森林草原防火值班值守等制度规则。</w:t>
      </w:r>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260" w:beforeLines="0" w:beforeAutospacing="0" w:after="260" w:afterAutospacing="0" w:line="416" w:lineRule="auto"/>
        <w:ind w:left="0" w:leftChars="0" w:firstLine="0" w:firstLineChars="0"/>
        <w:jc w:val="center"/>
        <w:textAlignment w:val="auto"/>
        <w:outlineLvl w:val="1"/>
        <w:rPr>
          <w:rFonts w:hint="eastAsia" w:ascii="黑体" w:hAnsi="黑体" w:eastAsia="黑体" w:cs="黑体"/>
          <w:b w:val="0"/>
          <w:bCs w:val="0"/>
          <w:color w:val="auto"/>
          <w:sz w:val="32"/>
          <w:szCs w:val="32"/>
          <w:lang w:val="en-US" w:eastAsia="zh-CN"/>
        </w:rPr>
      </w:pPr>
      <w:bookmarkStart w:id="168" w:name="_Toc7653"/>
      <w:bookmarkStart w:id="169" w:name="_Toc31927"/>
      <w:bookmarkStart w:id="170" w:name="_Toc1432"/>
      <w:bookmarkStart w:id="171" w:name="_Toc29582"/>
      <w:bookmarkStart w:id="172" w:name="_Toc48920515"/>
      <w:bookmarkStart w:id="173" w:name="_Toc7887"/>
      <w:bookmarkStart w:id="174" w:name="_Toc22375"/>
      <w:bookmarkStart w:id="175" w:name="_Toc5833"/>
      <w:bookmarkStart w:id="176" w:name="_Toc67649560"/>
      <w:bookmarkStart w:id="177" w:name="_Toc9290"/>
      <w:r>
        <w:rPr>
          <w:rFonts w:hint="eastAsia" w:ascii="黑体" w:hAnsi="黑体" w:eastAsia="黑体" w:cs="黑体"/>
          <w:b w:val="0"/>
          <w:bCs w:val="0"/>
          <w:color w:val="auto"/>
          <w:sz w:val="32"/>
          <w:szCs w:val="32"/>
          <w:lang w:val="en-US" w:eastAsia="zh-CN"/>
        </w:rPr>
        <w:t>第三节 资金保障</w:t>
      </w:r>
      <w:bookmarkEnd w:id="168"/>
      <w:bookmarkEnd w:id="169"/>
      <w:bookmarkEnd w:id="170"/>
      <w:bookmarkEnd w:id="171"/>
      <w:bookmarkEnd w:id="172"/>
      <w:bookmarkEnd w:id="173"/>
      <w:bookmarkEnd w:id="174"/>
      <w:bookmarkEnd w:id="175"/>
      <w:bookmarkEnd w:id="176"/>
      <w:bookmarkEnd w:id="177"/>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178" w:name="_Toc26933"/>
      <w:bookmarkStart w:id="179" w:name="_Toc20102"/>
      <w:bookmarkStart w:id="180" w:name="_Toc2131"/>
      <w:bookmarkStart w:id="181" w:name="_Toc9341"/>
      <w:bookmarkStart w:id="182" w:name="_Toc12308"/>
      <w:bookmarkStart w:id="183" w:name="_Toc10338"/>
      <w:r>
        <w:rPr>
          <w:rFonts w:hint="eastAsia" w:ascii="仿宋_GB2312" w:hAnsi="仿宋_GB2312" w:eastAsia="仿宋_GB2312" w:cs="仿宋_GB2312"/>
          <w:color w:val="auto"/>
          <w:sz w:val="32"/>
          <w:szCs w:val="32"/>
          <w:lang w:val="en-US" w:eastAsia="zh-CN"/>
        </w:rPr>
        <w:t>（一）建立“上级支持，属地为主”的森林草原防火经费保障机制，各级政府应将预防和扑救森林草原火灾经费纳入本级财政预算，并按国民经济的发展水平逐步加大投入力度，保证森林草原防火工作需要。各级各部门要积极向上争取资金支持，确保规划项目顺利落地。</w:t>
      </w:r>
      <w:bookmarkEnd w:id="178"/>
      <w:bookmarkEnd w:id="179"/>
      <w:bookmarkEnd w:id="180"/>
      <w:bookmarkEnd w:id="181"/>
      <w:bookmarkEnd w:id="182"/>
      <w:bookmarkEnd w:id="183"/>
    </w:p>
    <w:p>
      <w:pPr>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（二）进一步推进森林草原火灾保险政策，拓宽森林保险范围，引导保险公司主动参与森林草原火灾预防，通过保险形式转移火灾风险，提高灾后自我救助能力。</w:t>
      </w:r>
    </w:p>
    <w:sectPr>
      <w:footerReference r:id="rId15" w:type="first"/>
      <w:footerReference r:id="rId1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p>
    <w:pPr>
      <w:pStyle w:val="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- 2 -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- 2 -</w:t>
                    </w:r>
                    <w:r>
                      <w:fldChar w:fldCharType="end"/>
                    </w:r>
                    <w:r>
                      <w:t xml:space="preserve"> 页</w:t>
                    </w:r>
                  </w:p>
                </w:txbxContent>
              </v:textbox>
            </v:shape>
          </w:pict>
        </mc:Fallback>
      </mc:AlternateContent>
    </w:r>
  </w:p>
  <w:p>
    <w:pPr>
      <w:pStyle w:val="7"/>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- 3 -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- 3 -</w:t>
                    </w:r>
                    <w:r>
                      <w:fldChar w:fldCharType="end"/>
                    </w:r>
                    <w:r>
                      <w:t xml:space="preserve"> 页</w:t>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MmQxNzM2MTExMDBmMThlMzM1OWJkMzdmYTQ3ZWUifQ=="/>
  </w:docVars>
  <w:rsids>
    <w:rsidRoot w:val="01C948B5"/>
    <w:rsid w:val="00417EF4"/>
    <w:rsid w:val="012C4611"/>
    <w:rsid w:val="018F6A3E"/>
    <w:rsid w:val="01C948B5"/>
    <w:rsid w:val="027345B1"/>
    <w:rsid w:val="02AB46B4"/>
    <w:rsid w:val="02D52D0E"/>
    <w:rsid w:val="030709C3"/>
    <w:rsid w:val="035568AD"/>
    <w:rsid w:val="03931552"/>
    <w:rsid w:val="03B629A7"/>
    <w:rsid w:val="03D7095C"/>
    <w:rsid w:val="040522EB"/>
    <w:rsid w:val="04D3475C"/>
    <w:rsid w:val="054364BD"/>
    <w:rsid w:val="06426774"/>
    <w:rsid w:val="068D20D1"/>
    <w:rsid w:val="06B07363"/>
    <w:rsid w:val="07087C3A"/>
    <w:rsid w:val="07320597"/>
    <w:rsid w:val="07372051"/>
    <w:rsid w:val="074A238C"/>
    <w:rsid w:val="07731F89"/>
    <w:rsid w:val="077E37DC"/>
    <w:rsid w:val="08144141"/>
    <w:rsid w:val="084A1910"/>
    <w:rsid w:val="08AD13DA"/>
    <w:rsid w:val="0978425B"/>
    <w:rsid w:val="098C53B6"/>
    <w:rsid w:val="0AFB1087"/>
    <w:rsid w:val="0BD7795F"/>
    <w:rsid w:val="0C0733B6"/>
    <w:rsid w:val="0CB1039B"/>
    <w:rsid w:val="0CD15737"/>
    <w:rsid w:val="0CDB6FDB"/>
    <w:rsid w:val="0D044784"/>
    <w:rsid w:val="0D13498C"/>
    <w:rsid w:val="0D2C7F09"/>
    <w:rsid w:val="0D8C2E55"/>
    <w:rsid w:val="0DC2561B"/>
    <w:rsid w:val="0EAF071F"/>
    <w:rsid w:val="0EF44384"/>
    <w:rsid w:val="0F221070"/>
    <w:rsid w:val="0FA25AF2"/>
    <w:rsid w:val="10AC760C"/>
    <w:rsid w:val="112078CE"/>
    <w:rsid w:val="112847B9"/>
    <w:rsid w:val="11530561"/>
    <w:rsid w:val="11B92F14"/>
    <w:rsid w:val="12420753"/>
    <w:rsid w:val="12521AED"/>
    <w:rsid w:val="12997985"/>
    <w:rsid w:val="12C81DAF"/>
    <w:rsid w:val="13AD4C35"/>
    <w:rsid w:val="13F9164C"/>
    <w:rsid w:val="144368AC"/>
    <w:rsid w:val="149C25A5"/>
    <w:rsid w:val="14A00CBB"/>
    <w:rsid w:val="15107A3E"/>
    <w:rsid w:val="151F567F"/>
    <w:rsid w:val="15C75E2E"/>
    <w:rsid w:val="16B5089D"/>
    <w:rsid w:val="174E7CB7"/>
    <w:rsid w:val="17BA0860"/>
    <w:rsid w:val="1990438D"/>
    <w:rsid w:val="1A1C0AE5"/>
    <w:rsid w:val="1A695DEC"/>
    <w:rsid w:val="1A7C004F"/>
    <w:rsid w:val="1AAE5BD8"/>
    <w:rsid w:val="1AC94917"/>
    <w:rsid w:val="1AD25EC1"/>
    <w:rsid w:val="1B05436D"/>
    <w:rsid w:val="1B1A1616"/>
    <w:rsid w:val="1B5302B4"/>
    <w:rsid w:val="1BDE43F2"/>
    <w:rsid w:val="1BE22134"/>
    <w:rsid w:val="1C015589"/>
    <w:rsid w:val="1D807E56"/>
    <w:rsid w:val="1DC05851"/>
    <w:rsid w:val="1DE829C5"/>
    <w:rsid w:val="1E4C7D38"/>
    <w:rsid w:val="1E52260E"/>
    <w:rsid w:val="1EB47D53"/>
    <w:rsid w:val="1ED66829"/>
    <w:rsid w:val="1F212F73"/>
    <w:rsid w:val="1F274302"/>
    <w:rsid w:val="1F872C0F"/>
    <w:rsid w:val="1F901EA7"/>
    <w:rsid w:val="1FDF5395"/>
    <w:rsid w:val="20481FA5"/>
    <w:rsid w:val="205576A1"/>
    <w:rsid w:val="20F14BC7"/>
    <w:rsid w:val="21717AB6"/>
    <w:rsid w:val="217C0935"/>
    <w:rsid w:val="21D338D0"/>
    <w:rsid w:val="21D551D5"/>
    <w:rsid w:val="21E95A90"/>
    <w:rsid w:val="221C53E2"/>
    <w:rsid w:val="225C1136"/>
    <w:rsid w:val="2280357B"/>
    <w:rsid w:val="237D2742"/>
    <w:rsid w:val="23CB015D"/>
    <w:rsid w:val="244F43AE"/>
    <w:rsid w:val="24FC4624"/>
    <w:rsid w:val="24FD3B3B"/>
    <w:rsid w:val="25B9108B"/>
    <w:rsid w:val="25D80104"/>
    <w:rsid w:val="25E325D2"/>
    <w:rsid w:val="262B6C59"/>
    <w:rsid w:val="26914CE6"/>
    <w:rsid w:val="26F96584"/>
    <w:rsid w:val="275A11E2"/>
    <w:rsid w:val="276032D7"/>
    <w:rsid w:val="27A4560D"/>
    <w:rsid w:val="28F434A6"/>
    <w:rsid w:val="298E4BA1"/>
    <w:rsid w:val="299D779B"/>
    <w:rsid w:val="29A11347"/>
    <w:rsid w:val="29E24106"/>
    <w:rsid w:val="2B3B7E46"/>
    <w:rsid w:val="2C221343"/>
    <w:rsid w:val="2C6550FC"/>
    <w:rsid w:val="2CCA26D4"/>
    <w:rsid w:val="2CCB6C14"/>
    <w:rsid w:val="2CDE6947"/>
    <w:rsid w:val="2D197980"/>
    <w:rsid w:val="2D306A77"/>
    <w:rsid w:val="2D614E83"/>
    <w:rsid w:val="2DAC4350"/>
    <w:rsid w:val="2DB11966"/>
    <w:rsid w:val="2DDD60B8"/>
    <w:rsid w:val="2E673AD0"/>
    <w:rsid w:val="2E905A1F"/>
    <w:rsid w:val="2EE83642"/>
    <w:rsid w:val="2F3E7229"/>
    <w:rsid w:val="2F9962BA"/>
    <w:rsid w:val="303C6FBC"/>
    <w:rsid w:val="304C24C2"/>
    <w:rsid w:val="306F1CF7"/>
    <w:rsid w:val="30716B1B"/>
    <w:rsid w:val="307F5D4C"/>
    <w:rsid w:val="309B06AC"/>
    <w:rsid w:val="319C0B7F"/>
    <w:rsid w:val="32AB0D62"/>
    <w:rsid w:val="332C1A8F"/>
    <w:rsid w:val="3344327C"/>
    <w:rsid w:val="33ED4649"/>
    <w:rsid w:val="340467FC"/>
    <w:rsid w:val="34983880"/>
    <w:rsid w:val="34AF4725"/>
    <w:rsid w:val="34DC15E3"/>
    <w:rsid w:val="35350925"/>
    <w:rsid w:val="357278EA"/>
    <w:rsid w:val="357A6525"/>
    <w:rsid w:val="37493898"/>
    <w:rsid w:val="37591D5A"/>
    <w:rsid w:val="37A4078E"/>
    <w:rsid w:val="37CE2190"/>
    <w:rsid w:val="38D91812"/>
    <w:rsid w:val="391B571B"/>
    <w:rsid w:val="3964257C"/>
    <w:rsid w:val="3A12378C"/>
    <w:rsid w:val="3B7A783B"/>
    <w:rsid w:val="3BA906D6"/>
    <w:rsid w:val="3BAE7806"/>
    <w:rsid w:val="3C1D7033"/>
    <w:rsid w:val="3C7A19D6"/>
    <w:rsid w:val="3DD07BE6"/>
    <w:rsid w:val="3E0C379A"/>
    <w:rsid w:val="3EE133B8"/>
    <w:rsid w:val="3F0B2EA0"/>
    <w:rsid w:val="3FB5178A"/>
    <w:rsid w:val="402B323F"/>
    <w:rsid w:val="406D28C2"/>
    <w:rsid w:val="4089611F"/>
    <w:rsid w:val="40BF59E8"/>
    <w:rsid w:val="430414DA"/>
    <w:rsid w:val="43217F1B"/>
    <w:rsid w:val="43B65AD0"/>
    <w:rsid w:val="43CA2E23"/>
    <w:rsid w:val="43EA577A"/>
    <w:rsid w:val="43FA1C40"/>
    <w:rsid w:val="45431ABC"/>
    <w:rsid w:val="45BC638E"/>
    <w:rsid w:val="45BF3BAE"/>
    <w:rsid w:val="45DD7344"/>
    <w:rsid w:val="465A6BE7"/>
    <w:rsid w:val="46C329DE"/>
    <w:rsid w:val="475435AB"/>
    <w:rsid w:val="47E56984"/>
    <w:rsid w:val="47EF1F72"/>
    <w:rsid w:val="48623B31"/>
    <w:rsid w:val="48CE11C6"/>
    <w:rsid w:val="49093D06"/>
    <w:rsid w:val="490C1CEF"/>
    <w:rsid w:val="49D56CA3"/>
    <w:rsid w:val="4B54174B"/>
    <w:rsid w:val="4BD50A66"/>
    <w:rsid w:val="4C343A36"/>
    <w:rsid w:val="4CF87845"/>
    <w:rsid w:val="4CF907DC"/>
    <w:rsid w:val="4D5123C6"/>
    <w:rsid w:val="4DAB1AD6"/>
    <w:rsid w:val="4DFE6BC1"/>
    <w:rsid w:val="4EE009A4"/>
    <w:rsid w:val="4F8E5B53"/>
    <w:rsid w:val="4FA63B31"/>
    <w:rsid w:val="4FD33566"/>
    <w:rsid w:val="50034526"/>
    <w:rsid w:val="506A211C"/>
    <w:rsid w:val="519978A7"/>
    <w:rsid w:val="519C669F"/>
    <w:rsid w:val="522A6C51"/>
    <w:rsid w:val="52304CA0"/>
    <w:rsid w:val="52BB09F1"/>
    <w:rsid w:val="52F43F1F"/>
    <w:rsid w:val="534E7AD3"/>
    <w:rsid w:val="536E2A21"/>
    <w:rsid w:val="536F35A6"/>
    <w:rsid w:val="53AA3F18"/>
    <w:rsid w:val="53FB6FBC"/>
    <w:rsid w:val="54BC281B"/>
    <w:rsid w:val="552B6859"/>
    <w:rsid w:val="55B31E70"/>
    <w:rsid w:val="55F34962"/>
    <w:rsid w:val="56350E27"/>
    <w:rsid w:val="56E83D9B"/>
    <w:rsid w:val="573174F0"/>
    <w:rsid w:val="577473DD"/>
    <w:rsid w:val="57CE18CF"/>
    <w:rsid w:val="57DD61D9"/>
    <w:rsid w:val="58183F51"/>
    <w:rsid w:val="58533496"/>
    <w:rsid w:val="589D6188"/>
    <w:rsid w:val="58C6010C"/>
    <w:rsid w:val="59590F80"/>
    <w:rsid w:val="596D0588"/>
    <w:rsid w:val="59922F80"/>
    <w:rsid w:val="59BF16A6"/>
    <w:rsid w:val="5A405C9C"/>
    <w:rsid w:val="5A84202D"/>
    <w:rsid w:val="5AB3646E"/>
    <w:rsid w:val="5AFE75A1"/>
    <w:rsid w:val="5B0509FD"/>
    <w:rsid w:val="5B0D5B7E"/>
    <w:rsid w:val="5B804D5D"/>
    <w:rsid w:val="5BA83FB4"/>
    <w:rsid w:val="5BD13050"/>
    <w:rsid w:val="5BF64864"/>
    <w:rsid w:val="5C325CA5"/>
    <w:rsid w:val="5C5662E7"/>
    <w:rsid w:val="5CA50038"/>
    <w:rsid w:val="5CF702E9"/>
    <w:rsid w:val="5CF8553C"/>
    <w:rsid w:val="5D5A6B53"/>
    <w:rsid w:val="5D990D9F"/>
    <w:rsid w:val="5DB976DD"/>
    <w:rsid w:val="5DDE3FCD"/>
    <w:rsid w:val="5E323B4E"/>
    <w:rsid w:val="5E79402D"/>
    <w:rsid w:val="5E8128AE"/>
    <w:rsid w:val="5E8151DF"/>
    <w:rsid w:val="5EC724E8"/>
    <w:rsid w:val="5EDA221B"/>
    <w:rsid w:val="5EF57055"/>
    <w:rsid w:val="5F100333"/>
    <w:rsid w:val="5F531FCE"/>
    <w:rsid w:val="5F754C66"/>
    <w:rsid w:val="5FA15D02"/>
    <w:rsid w:val="607F6E41"/>
    <w:rsid w:val="60B847DE"/>
    <w:rsid w:val="610417D1"/>
    <w:rsid w:val="611F2AAF"/>
    <w:rsid w:val="616A31C3"/>
    <w:rsid w:val="61CD62DA"/>
    <w:rsid w:val="61F53810"/>
    <w:rsid w:val="620916CE"/>
    <w:rsid w:val="63666773"/>
    <w:rsid w:val="636F5572"/>
    <w:rsid w:val="63D95197"/>
    <w:rsid w:val="63EB6C79"/>
    <w:rsid w:val="647E189B"/>
    <w:rsid w:val="64EF3BCE"/>
    <w:rsid w:val="65B5753E"/>
    <w:rsid w:val="65EB30D4"/>
    <w:rsid w:val="663E7534"/>
    <w:rsid w:val="6676622B"/>
    <w:rsid w:val="66805813"/>
    <w:rsid w:val="66BB3CC6"/>
    <w:rsid w:val="670D6F06"/>
    <w:rsid w:val="6773429C"/>
    <w:rsid w:val="678278F4"/>
    <w:rsid w:val="67E452A7"/>
    <w:rsid w:val="68582403"/>
    <w:rsid w:val="68CB08C6"/>
    <w:rsid w:val="68CE02CC"/>
    <w:rsid w:val="690957B5"/>
    <w:rsid w:val="6936008B"/>
    <w:rsid w:val="6A4B221F"/>
    <w:rsid w:val="6A7C687C"/>
    <w:rsid w:val="6AA231AC"/>
    <w:rsid w:val="6B8B5FE6"/>
    <w:rsid w:val="6BC31C01"/>
    <w:rsid w:val="6C16312A"/>
    <w:rsid w:val="6C504D15"/>
    <w:rsid w:val="6CC20C07"/>
    <w:rsid w:val="6DB65275"/>
    <w:rsid w:val="6E132DD6"/>
    <w:rsid w:val="6E1A7433"/>
    <w:rsid w:val="6E1F7C4B"/>
    <w:rsid w:val="6E494CC8"/>
    <w:rsid w:val="6E6A3208"/>
    <w:rsid w:val="6EB04D47"/>
    <w:rsid w:val="6F241291"/>
    <w:rsid w:val="6F625918"/>
    <w:rsid w:val="6F975F07"/>
    <w:rsid w:val="704E5942"/>
    <w:rsid w:val="71DB20DB"/>
    <w:rsid w:val="72E72D01"/>
    <w:rsid w:val="7315786E"/>
    <w:rsid w:val="73B13A3B"/>
    <w:rsid w:val="73EF149E"/>
    <w:rsid w:val="73F439E5"/>
    <w:rsid w:val="743C1B20"/>
    <w:rsid w:val="74C01A5C"/>
    <w:rsid w:val="74C257D4"/>
    <w:rsid w:val="7504496C"/>
    <w:rsid w:val="75E11C8A"/>
    <w:rsid w:val="75F03E15"/>
    <w:rsid w:val="7615092E"/>
    <w:rsid w:val="76524935"/>
    <w:rsid w:val="765E6AE9"/>
    <w:rsid w:val="76B31878"/>
    <w:rsid w:val="76CD21FC"/>
    <w:rsid w:val="76F51E90"/>
    <w:rsid w:val="771135A6"/>
    <w:rsid w:val="77550247"/>
    <w:rsid w:val="777032C5"/>
    <w:rsid w:val="77974CF6"/>
    <w:rsid w:val="77F21009"/>
    <w:rsid w:val="780E5E5C"/>
    <w:rsid w:val="781A76D5"/>
    <w:rsid w:val="78440BA6"/>
    <w:rsid w:val="78A10B92"/>
    <w:rsid w:val="78A81ACF"/>
    <w:rsid w:val="78EA52F9"/>
    <w:rsid w:val="78FE2B52"/>
    <w:rsid w:val="797E09A4"/>
    <w:rsid w:val="79E430E1"/>
    <w:rsid w:val="7A41363F"/>
    <w:rsid w:val="7A637111"/>
    <w:rsid w:val="7B276391"/>
    <w:rsid w:val="7C7E056D"/>
    <w:rsid w:val="7CEA3B1A"/>
    <w:rsid w:val="7DA14BBE"/>
    <w:rsid w:val="7DA243F4"/>
    <w:rsid w:val="7DF033B2"/>
    <w:rsid w:val="7E97390A"/>
    <w:rsid w:val="7EB66D75"/>
    <w:rsid w:val="7EFD11CC"/>
    <w:rsid w:val="7F604567"/>
    <w:rsid w:val="7FC33315"/>
    <w:rsid w:val="7FD4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0" w:after="90" w:line="240" w:lineRule="auto"/>
      <w:jc w:val="center"/>
      <w:outlineLvl w:val="0"/>
    </w:pPr>
    <w:rPr>
      <w:rFonts w:ascii="Times New Roman" w:hAnsi="Times New Roman" w:eastAsia="仿宋"/>
      <w:b/>
      <w:bCs/>
      <w:kern w:val="44"/>
      <w:sz w:val="36"/>
      <w:szCs w:val="44"/>
    </w:rPr>
  </w:style>
  <w:style w:type="paragraph" w:styleId="3">
    <w:name w:val="heading 2"/>
    <w:basedOn w:val="1"/>
    <w:next w:val="1"/>
    <w:qFormat/>
    <w:uiPriority w:val="0"/>
    <w:pPr>
      <w:keepNext w:val="0"/>
      <w:keepLines/>
      <w:spacing w:before="100" w:beforeLines="100" w:beforeAutospacing="0" w:line="240" w:lineRule="exact"/>
      <w:ind w:left="630" w:leftChars="300"/>
      <w:outlineLvl w:val="1"/>
    </w:pPr>
    <w:rPr>
      <w:rFonts w:ascii="Arial" w:hAnsi="Arial" w:eastAsia="仿宋"/>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sz w:val="48"/>
      <w:szCs w:val="24"/>
    </w:rPr>
  </w:style>
  <w:style w:type="paragraph" w:styleId="6">
    <w:name w:val="Body Text Indent"/>
    <w:basedOn w:val="1"/>
    <w:qFormat/>
    <w:uiPriority w:val="0"/>
    <w:pPr>
      <w:ind w:firstLine="560" w:firstLineChars="200"/>
    </w:pPr>
    <w:rPr>
      <w:sz w:val="28"/>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1050"/>
        <w:tab w:val="right" w:leader="dot" w:pos="8302"/>
      </w:tabs>
      <w:spacing w:beforeLines="50" w:afterLines="50" w:line="360" w:lineRule="auto"/>
    </w:pPr>
    <w:rPr>
      <w:rFonts w:ascii="仿宋_GB2312" w:eastAsia="仿宋_GB2312"/>
      <w:b/>
      <w:kern w:val="0"/>
      <w:sz w:val="24"/>
      <w:szCs w:val="24"/>
    </w:rPr>
  </w:style>
  <w:style w:type="paragraph" w:styleId="10">
    <w:name w:val="toc 2"/>
    <w:basedOn w:val="1"/>
    <w:next w:val="1"/>
    <w:qFormat/>
    <w:uiPriority w:val="39"/>
    <w:pPr>
      <w:tabs>
        <w:tab w:val="right" w:leader="dot" w:pos="8302"/>
      </w:tabs>
      <w:spacing w:line="360" w:lineRule="auto"/>
    </w:pPr>
    <w:rPr>
      <w:rFonts w:ascii="黑体"/>
      <w:color w:val="000000"/>
      <w:sz w:val="24"/>
    </w:rPr>
  </w:style>
  <w:style w:type="paragraph" w:styleId="11">
    <w:name w:val="Body Text First Indent"/>
    <w:basedOn w:val="5"/>
    <w:qFormat/>
    <w:uiPriority w:val="0"/>
    <w:pPr>
      <w:spacing w:after="120" w:line="276" w:lineRule="auto"/>
      <w:ind w:firstLine="420" w:firstLineChars="10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cs="Times New Roman"/>
    </w:rPr>
  </w:style>
  <w:style w:type="character" w:styleId="16">
    <w:name w:val="Hyperlink"/>
    <w:qFormat/>
    <w:uiPriority w:val="99"/>
    <w:rPr>
      <w:rFonts w:cs="Times New Roman"/>
      <w:color w:val="0000FF"/>
      <w:u w:val="single"/>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10935</Words>
  <Characters>11103</Characters>
  <Lines>0</Lines>
  <Paragraphs>0</Paragraphs>
  <TotalTime>37</TotalTime>
  <ScaleCrop>false</ScaleCrop>
  <LinksUpToDate>false</LinksUpToDate>
  <CharactersWithSpaces>11371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2023-06-02T01:48:00Z</dcterms:created>
  <dc:creator>Administrator</dc:creator>
  <cp:lastModifiedBy>～～</cp:lastModifiedBy>
  <cp:lastPrinted>2023-10-30T02:57:00Z</cp:lastPrinted>
  <dcterms:modified xsi:type="dcterms:W3CDTF">2023-11-20T01:48:09Z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629FCF3F542F49CE8DFD6B2CD49F4D9F_13</vt:lpwstr>
  </property>
</Properties>
</file>