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058B0" w14:textId="77777777" w:rsidR="00083807" w:rsidRDefault="00083807">
      <w:pPr>
        <w:pStyle w:val="a3"/>
        <w:ind w:left="0"/>
        <w:rPr>
          <w:rFonts w:ascii="Times New Roman"/>
          <w:sz w:val="20"/>
        </w:rPr>
      </w:pPr>
    </w:p>
    <w:p w14:paraId="6FB72603" w14:textId="77777777" w:rsidR="00083807" w:rsidRDefault="00083807">
      <w:pPr>
        <w:pStyle w:val="a3"/>
        <w:ind w:left="0"/>
        <w:rPr>
          <w:rFonts w:ascii="Times New Roman"/>
          <w:sz w:val="20"/>
        </w:rPr>
      </w:pPr>
    </w:p>
    <w:p w14:paraId="603A2544" w14:textId="77777777" w:rsidR="00083807" w:rsidRDefault="00083807">
      <w:pPr>
        <w:pStyle w:val="a3"/>
        <w:ind w:left="0"/>
        <w:rPr>
          <w:rFonts w:ascii="Times New Roman"/>
          <w:sz w:val="20"/>
        </w:rPr>
      </w:pPr>
    </w:p>
    <w:p w14:paraId="31B49C5D" w14:textId="77777777" w:rsidR="00083807" w:rsidRDefault="00083807">
      <w:pPr>
        <w:pStyle w:val="a3"/>
        <w:ind w:left="0"/>
        <w:rPr>
          <w:rFonts w:ascii="Times New Roman"/>
          <w:sz w:val="20"/>
        </w:rPr>
      </w:pPr>
    </w:p>
    <w:p w14:paraId="78DF5C85" w14:textId="77777777" w:rsidR="00083807" w:rsidRDefault="00083807">
      <w:pPr>
        <w:pStyle w:val="a3"/>
        <w:ind w:left="0"/>
        <w:rPr>
          <w:rFonts w:ascii="Times New Roman"/>
          <w:sz w:val="20"/>
        </w:rPr>
      </w:pPr>
    </w:p>
    <w:p w14:paraId="2BED581F" w14:textId="77777777" w:rsidR="00083807" w:rsidRDefault="00083807">
      <w:pPr>
        <w:pStyle w:val="a3"/>
        <w:ind w:left="0"/>
        <w:rPr>
          <w:rFonts w:ascii="Times New Roman"/>
          <w:sz w:val="20"/>
        </w:rPr>
      </w:pPr>
    </w:p>
    <w:p w14:paraId="4B5A7634" w14:textId="77777777" w:rsidR="00083807" w:rsidRDefault="00083807">
      <w:pPr>
        <w:pStyle w:val="a3"/>
        <w:ind w:left="0"/>
        <w:rPr>
          <w:rFonts w:ascii="Times New Roman"/>
          <w:sz w:val="20"/>
        </w:rPr>
      </w:pPr>
    </w:p>
    <w:p w14:paraId="687573AB" w14:textId="77777777" w:rsidR="00083807" w:rsidRDefault="00083807">
      <w:pPr>
        <w:pStyle w:val="a3"/>
        <w:ind w:left="0"/>
        <w:rPr>
          <w:rFonts w:ascii="Times New Roman"/>
          <w:sz w:val="20"/>
        </w:rPr>
      </w:pPr>
    </w:p>
    <w:p w14:paraId="7CE34B99" w14:textId="77777777" w:rsidR="00083807" w:rsidRDefault="00083807">
      <w:pPr>
        <w:pStyle w:val="a3"/>
        <w:ind w:left="0"/>
        <w:rPr>
          <w:rFonts w:ascii="Times New Roman"/>
          <w:sz w:val="20"/>
        </w:rPr>
      </w:pPr>
    </w:p>
    <w:p w14:paraId="36D81CAD" w14:textId="77777777" w:rsidR="00083807" w:rsidRDefault="00083807">
      <w:pPr>
        <w:pStyle w:val="a3"/>
        <w:ind w:left="0"/>
        <w:rPr>
          <w:rFonts w:ascii="Times New Roman"/>
          <w:sz w:val="20"/>
        </w:rPr>
      </w:pPr>
    </w:p>
    <w:p w14:paraId="1BD0E880" w14:textId="77777777" w:rsidR="00083807" w:rsidRDefault="00083807">
      <w:pPr>
        <w:pStyle w:val="a3"/>
        <w:ind w:left="0"/>
        <w:rPr>
          <w:rFonts w:ascii="Times New Roman"/>
          <w:sz w:val="20"/>
        </w:rPr>
      </w:pPr>
    </w:p>
    <w:p w14:paraId="38742D33" w14:textId="77777777" w:rsidR="00083807" w:rsidRDefault="00083807">
      <w:pPr>
        <w:pStyle w:val="a3"/>
        <w:ind w:left="0"/>
        <w:rPr>
          <w:rFonts w:ascii="Times New Roman"/>
          <w:sz w:val="21"/>
        </w:rPr>
      </w:pPr>
    </w:p>
    <w:p w14:paraId="5BF6C7EE" w14:textId="77777777" w:rsidR="00083807" w:rsidRDefault="00000000">
      <w:pPr>
        <w:spacing w:line="560" w:lineRule="exact"/>
        <w:jc w:val="center"/>
        <w:rPr>
          <w:rFonts w:ascii="宋体" w:hAnsi="宋体"/>
          <w:b/>
          <w:sz w:val="44"/>
          <w:szCs w:val="44"/>
        </w:rPr>
      </w:pPr>
      <w:r>
        <w:rPr>
          <w:rFonts w:ascii="宋体" w:hAnsi="宋体" w:hint="eastAsia"/>
          <w:b/>
          <w:sz w:val="44"/>
          <w:szCs w:val="44"/>
        </w:rPr>
        <w:t>乌海市海勃湾区农牧水务局所属</w:t>
      </w:r>
    </w:p>
    <w:p w14:paraId="2560DD77" w14:textId="77777777" w:rsidR="00083807" w:rsidRDefault="00000000">
      <w:pPr>
        <w:spacing w:line="560" w:lineRule="exact"/>
        <w:jc w:val="center"/>
        <w:rPr>
          <w:rFonts w:ascii="宋体" w:hAnsi="宋体"/>
          <w:b/>
          <w:sz w:val="44"/>
          <w:szCs w:val="44"/>
          <w:lang w:val="en-US"/>
        </w:rPr>
      </w:pPr>
      <w:r>
        <w:rPr>
          <w:rFonts w:ascii="宋体" w:hAnsi="宋体" w:hint="eastAsia"/>
          <w:b/>
          <w:sz w:val="44"/>
          <w:szCs w:val="44"/>
          <w:lang w:val="en-US"/>
        </w:rPr>
        <w:t>乌海市海勃湾区林木植被监理站</w:t>
      </w:r>
    </w:p>
    <w:p w14:paraId="101CD635" w14:textId="77777777" w:rsidR="00083807" w:rsidRDefault="00083807">
      <w:pPr>
        <w:pStyle w:val="a3"/>
        <w:spacing w:before="7"/>
        <w:ind w:left="0"/>
        <w:rPr>
          <w:rFonts w:ascii="宋体"/>
          <w:b/>
          <w:sz w:val="44"/>
        </w:rPr>
      </w:pPr>
    </w:p>
    <w:p w14:paraId="3D5256AB" w14:textId="77777777" w:rsidR="00083807" w:rsidRDefault="00000000">
      <w:pPr>
        <w:ind w:right="197"/>
        <w:jc w:val="center"/>
        <w:rPr>
          <w:rFonts w:ascii="宋体" w:eastAsia="宋体"/>
          <w:b/>
          <w:sz w:val="44"/>
        </w:rPr>
      </w:pPr>
      <w:r>
        <w:rPr>
          <w:rFonts w:ascii="宋体" w:eastAsia="宋体" w:hint="eastAsia"/>
          <w:b/>
          <w:sz w:val="44"/>
        </w:rPr>
        <w:t>2021年部门预算公开报告</w:t>
      </w:r>
    </w:p>
    <w:p w14:paraId="1AD3A66E" w14:textId="77777777" w:rsidR="00083807" w:rsidRDefault="00083807">
      <w:pPr>
        <w:pStyle w:val="a3"/>
        <w:ind w:left="0"/>
        <w:rPr>
          <w:rFonts w:ascii="宋体"/>
          <w:b/>
          <w:sz w:val="44"/>
        </w:rPr>
      </w:pPr>
    </w:p>
    <w:p w14:paraId="44A4884D" w14:textId="77777777" w:rsidR="00083807" w:rsidRDefault="00083807">
      <w:pPr>
        <w:pStyle w:val="a3"/>
        <w:ind w:left="0"/>
        <w:rPr>
          <w:rFonts w:ascii="宋体"/>
          <w:b/>
          <w:sz w:val="44"/>
        </w:rPr>
      </w:pPr>
    </w:p>
    <w:p w14:paraId="770DD09B" w14:textId="77777777" w:rsidR="00083807" w:rsidRDefault="00083807">
      <w:pPr>
        <w:pStyle w:val="a3"/>
        <w:ind w:left="0"/>
        <w:rPr>
          <w:rFonts w:ascii="宋体"/>
          <w:b/>
          <w:sz w:val="44"/>
        </w:rPr>
      </w:pPr>
    </w:p>
    <w:p w14:paraId="6808B3F5" w14:textId="77777777" w:rsidR="00083807" w:rsidRDefault="00083807">
      <w:pPr>
        <w:pStyle w:val="a3"/>
        <w:ind w:left="0"/>
        <w:rPr>
          <w:rFonts w:ascii="宋体"/>
          <w:b/>
          <w:sz w:val="44"/>
        </w:rPr>
      </w:pPr>
    </w:p>
    <w:p w14:paraId="30EC9C57" w14:textId="77777777" w:rsidR="00083807" w:rsidRDefault="00083807">
      <w:pPr>
        <w:pStyle w:val="a3"/>
        <w:ind w:left="0"/>
        <w:rPr>
          <w:rFonts w:ascii="宋体"/>
          <w:b/>
          <w:sz w:val="44"/>
        </w:rPr>
      </w:pPr>
    </w:p>
    <w:p w14:paraId="00368363" w14:textId="77777777" w:rsidR="00083807" w:rsidRDefault="00083807">
      <w:pPr>
        <w:pStyle w:val="a3"/>
        <w:ind w:left="0"/>
        <w:rPr>
          <w:rFonts w:ascii="宋体"/>
          <w:b/>
          <w:sz w:val="44"/>
        </w:rPr>
      </w:pPr>
    </w:p>
    <w:p w14:paraId="465B0EE8" w14:textId="77777777" w:rsidR="00083807" w:rsidRDefault="00083807">
      <w:pPr>
        <w:pStyle w:val="a3"/>
        <w:ind w:left="0"/>
        <w:rPr>
          <w:rFonts w:ascii="宋体"/>
          <w:b/>
          <w:sz w:val="44"/>
        </w:rPr>
      </w:pPr>
    </w:p>
    <w:p w14:paraId="2E57BEFD" w14:textId="77777777" w:rsidR="00083807" w:rsidRDefault="00083807">
      <w:pPr>
        <w:pStyle w:val="a3"/>
        <w:ind w:left="0"/>
        <w:rPr>
          <w:rFonts w:ascii="宋体"/>
          <w:b/>
          <w:sz w:val="44"/>
        </w:rPr>
      </w:pPr>
    </w:p>
    <w:p w14:paraId="7746B691" w14:textId="77777777" w:rsidR="00083807" w:rsidRDefault="00083807">
      <w:pPr>
        <w:pStyle w:val="a3"/>
        <w:ind w:left="0"/>
        <w:rPr>
          <w:rFonts w:ascii="宋体"/>
          <w:b/>
          <w:sz w:val="44"/>
        </w:rPr>
      </w:pPr>
    </w:p>
    <w:p w14:paraId="6ED6BD87" w14:textId="77777777" w:rsidR="00083807" w:rsidRDefault="00083807">
      <w:pPr>
        <w:pStyle w:val="a3"/>
        <w:ind w:left="0"/>
        <w:rPr>
          <w:rFonts w:ascii="宋体"/>
          <w:b/>
          <w:sz w:val="44"/>
        </w:rPr>
      </w:pPr>
    </w:p>
    <w:p w14:paraId="3F31D0C4" w14:textId="77777777" w:rsidR="00083807" w:rsidRDefault="00083807">
      <w:pPr>
        <w:pStyle w:val="a3"/>
        <w:ind w:left="0"/>
        <w:rPr>
          <w:rFonts w:ascii="宋体"/>
          <w:b/>
          <w:sz w:val="44"/>
        </w:rPr>
      </w:pPr>
    </w:p>
    <w:p w14:paraId="7522B841" w14:textId="77777777" w:rsidR="00083807" w:rsidRDefault="00083807">
      <w:pPr>
        <w:pStyle w:val="a3"/>
        <w:ind w:left="0"/>
        <w:rPr>
          <w:rFonts w:ascii="宋体"/>
          <w:b/>
          <w:sz w:val="44"/>
        </w:rPr>
      </w:pPr>
    </w:p>
    <w:p w14:paraId="500399A3" w14:textId="77777777" w:rsidR="00083807" w:rsidRDefault="00083807">
      <w:pPr>
        <w:pStyle w:val="a3"/>
        <w:ind w:left="0"/>
        <w:rPr>
          <w:rFonts w:ascii="宋体"/>
          <w:b/>
          <w:sz w:val="44"/>
        </w:rPr>
      </w:pPr>
    </w:p>
    <w:p w14:paraId="3529DE27" w14:textId="77777777" w:rsidR="00083807" w:rsidRDefault="00000000">
      <w:pPr>
        <w:pStyle w:val="a3"/>
        <w:spacing w:before="354"/>
        <w:ind w:left="0" w:right="281"/>
        <w:jc w:val="center"/>
        <w:rPr>
          <w:rFonts w:ascii="楷体" w:eastAsia="楷体"/>
        </w:rPr>
      </w:pPr>
      <w:r>
        <w:rPr>
          <w:rFonts w:ascii="楷体" w:eastAsia="楷体" w:hint="eastAsia"/>
        </w:rPr>
        <w:t>2021 年</w:t>
      </w:r>
      <w:r>
        <w:rPr>
          <w:rFonts w:ascii="楷体" w:eastAsia="楷体" w:hint="eastAsia"/>
          <w:lang w:val="en-US"/>
        </w:rPr>
        <w:t xml:space="preserve"> </w:t>
      </w:r>
      <w:r>
        <w:rPr>
          <w:rFonts w:ascii="楷体" w:eastAsia="楷体" w:hint="eastAsia"/>
        </w:rPr>
        <w:t>0</w:t>
      </w:r>
      <w:r>
        <w:rPr>
          <w:rFonts w:ascii="楷体" w:eastAsia="楷体" w:hint="eastAsia"/>
          <w:lang w:val="en-US"/>
        </w:rPr>
        <w:t>3</w:t>
      </w:r>
      <w:r>
        <w:rPr>
          <w:rFonts w:ascii="楷体" w:eastAsia="楷体" w:hint="eastAsia"/>
        </w:rPr>
        <w:t>月</w:t>
      </w:r>
      <w:r>
        <w:rPr>
          <w:rFonts w:ascii="楷体" w:eastAsia="楷体" w:hint="eastAsia"/>
          <w:lang w:val="en-US"/>
        </w:rPr>
        <w:t xml:space="preserve"> 29</w:t>
      </w:r>
      <w:r>
        <w:rPr>
          <w:rFonts w:ascii="楷体" w:eastAsia="楷体" w:hint="eastAsia"/>
        </w:rPr>
        <w:t>日</w:t>
      </w:r>
    </w:p>
    <w:p w14:paraId="223C5324" w14:textId="77777777" w:rsidR="00083807" w:rsidRDefault="00083807">
      <w:pPr>
        <w:pStyle w:val="a3"/>
        <w:ind w:left="0"/>
        <w:rPr>
          <w:rFonts w:ascii="楷体"/>
          <w:sz w:val="20"/>
        </w:rPr>
      </w:pPr>
    </w:p>
    <w:p w14:paraId="7F4E3ECD" w14:textId="77777777" w:rsidR="00083807" w:rsidRDefault="00000000">
      <w:pPr>
        <w:pStyle w:val="a3"/>
        <w:ind w:left="0"/>
        <w:rPr>
          <w:rFonts w:ascii="楷体"/>
          <w:sz w:val="20"/>
          <w:lang w:val="en-US"/>
        </w:rPr>
      </w:pPr>
      <w:r>
        <w:rPr>
          <w:rFonts w:ascii="楷体" w:hint="eastAsia"/>
          <w:sz w:val="20"/>
          <w:lang w:val="en-US"/>
        </w:rPr>
        <w:t xml:space="preserve">                               </w:t>
      </w:r>
    </w:p>
    <w:p w14:paraId="77CC3D8C" w14:textId="77777777" w:rsidR="00083807" w:rsidRDefault="00083807">
      <w:pPr>
        <w:pStyle w:val="a3"/>
        <w:ind w:left="0"/>
        <w:rPr>
          <w:rFonts w:ascii="楷体"/>
          <w:sz w:val="20"/>
        </w:rPr>
      </w:pPr>
    </w:p>
    <w:p w14:paraId="71622675" w14:textId="77777777" w:rsidR="00083807" w:rsidRDefault="00083807">
      <w:pPr>
        <w:pStyle w:val="a3"/>
        <w:ind w:left="0"/>
        <w:rPr>
          <w:rFonts w:ascii="楷体"/>
          <w:sz w:val="20"/>
        </w:rPr>
      </w:pPr>
    </w:p>
    <w:p w14:paraId="5D6A476B" w14:textId="77777777" w:rsidR="00083807" w:rsidRDefault="00000000">
      <w:pPr>
        <w:pStyle w:val="a3"/>
        <w:ind w:left="0"/>
        <w:rPr>
          <w:rFonts w:ascii="楷体"/>
          <w:sz w:val="20"/>
        </w:rPr>
      </w:pPr>
      <w:r>
        <w:rPr>
          <w:rFonts w:ascii="楷体" w:hint="eastAsia"/>
          <w:sz w:val="20"/>
          <w:lang w:val="en-US"/>
        </w:rPr>
        <w:t xml:space="preserve">                  </w:t>
      </w:r>
    </w:p>
    <w:p w14:paraId="5142C9E2" w14:textId="77777777" w:rsidR="00083807" w:rsidRDefault="00083807">
      <w:pPr>
        <w:pStyle w:val="a3"/>
        <w:ind w:left="0"/>
        <w:rPr>
          <w:rFonts w:ascii="楷体"/>
          <w:sz w:val="20"/>
        </w:rPr>
      </w:pPr>
    </w:p>
    <w:p w14:paraId="0A47C02B" w14:textId="77777777" w:rsidR="00083807" w:rsidRDefault="00083807">
      <w:pPr>
        <w:pStyle w:val="a3"/>
        <w:ind w:left="0"/>
        <w:rPr>
          <w:rFonts w:ascii="楷体"/>
          <w:sz w:val="20"/>
        </w:rPr>
      </w:pPr>
    </w:p>
    <w:p w14:paraId="7DA3D5A8" w14:textId="77777777" w:rsidR="00083807" w:rsidRDefault="00083807">
      <w:pPr>
        <w:pStyle w:val="a3"/>
        <w:spacing w:before="2"/>
        <w:ind w:left="0"/>
        <w:rPr>
          <w:rFonts w:ascii="楷体"/>
          <w:sz w:val="26"/>
        </w:rPr>
      </w:pPr>
    </w:p>
    <w:p w14:paraId="11489C66" w14:textId="77777777" w:rsidR="00083807" w:rsidRDefault="00083807">
      <w:pPr>
        <w:jc w:val="center"/>
        <w:sectPr w:rsidR="00083807">
          <w:type w:val="continuous"/>
          <w:pgSz w:w="11910" w:h="16840"/>
          <w:pgMar w:top="1600" w:right="1120" w:bottom="280" w:left="1320" w:header="720" w:footer="720" w:gutter="0"/>
          <w:cols w:space="720"/>
        </w:sectPr>
      </w:pPr>
    </w:p>
    <w:p w14:paraId="29A4AD07" w14:textId="77777777" w:rsidR="00083807" w:rsidRDefault="00000000">
      <w:pPr>
        <w:pStyle w:val="1"/>
        <w:tabs>
          <w:tab w:val="left" w:pos="722"/>
        </w:tabs>
        <w:spacing w:before="49"/>
        <w:ind w:right="1838"/>
      </w:pPr>
      <w:bookmarkStart w:id="0" w:name="目录"/>
      <w:bookmarkEnd w:id="0"/>
      <w:r>
        <w:lastRenderedPageBreak/>
        <w:t>目</w:t>
      </w:r>
      <w:r>
        <w:tab/>
        <w:t>录</w:t>
      </w:r>
    </w:p>
    <w:p w14:paraId="2D8EB352" w14:textId="77777777" w:rsidR="00083807" w:rsidRDefault="00083807">
      <w:pPr>
        <w:pStyle w:val="a3"/>
        <w:ind w:left="0"/>
        <w:rPr>
          <w:rFonts w:ascii="楷体"/>
          <w:b/>
          <w:sz w:val="36"/>
        </w:rPr>
      </w:pPr>
    </w:p>
    <w:p w14:paraId="56821918" w14:textId="77777777" w:rsidR="00083807" w:rsidRDefault="00000000">
      <w:pPr>
        <w:pStyle w:val="2"/>
        <w:tabs>
          <w:tab w:val="left" w:pos="1816"/>
        </w:tabs>
        <w:spacing w:before="253"/>
      </w:pPr>
      <w:bookmarkStart w:id="1" w:name="第一部分部门概况"/>
      <w:bookmarkEnd w:id="1"/>
      <w:r>
        <w:t>第一部分</w:t>
      </w:r>
      <w:r>
        <w:tab/>
        <w:t>部门概况</w:t>
      </w:r>
    </w:p>
    <w:p w14:paraId="5809926C" w14:textId="77777777" w:rsidR="00083807" w:rsidRDefault="00000000">
      <w:pPr>
        <w:pStyle w:val="a3"/>
        <w:spacing w:before="154"/>
        <w:ind w:left="851"/>
        <w:rPr>
          <w:rFonts w:ascii="楷体" w:eastAsia="楷体"/>
        </w:rPr>
      </w:pPr>
      <w:r>
        <w:rPr>
          <w:rFonts w:ascii="楷体" w:eastAsia="楷体" w:hint="eastAsia"/>
        </w:rPr>
        <w:t>一、部门主要职能、职责</w:t>
      </w:r>
    </w:p>
    <w:p w14:paraId="024317DF" w14:textId="77777777" w:rsidR="00083807" w:rsidRDefault="00000000">
      <w:pPr>
        <w:tabs>
          <w:tab w:val="left" w:pos="1816"/>
        </w:tabs>
        <w:spacing w:before="156" w:line="331" w:lineRule="auto"/>
        <w:ind w:left="211" w:right="3403" w:firstLine="640"/>
        <w:rPr>
          <w:rFonts w:ascii="楷体" w:eastAsia="楷体"/>
          <w:b/>
          <w:sz w:val="32"/>
        </w:rPr>
      </w:pPr>
      <w:r>
        <w:rPr>
          <w:rFonts w:ascii="楷体" w:eastAsia="楷体" w:hint="eastAsia"/>
          <w:sz w:val="32"/>
        </w:rPr>
        <w:t xml:space="preserve">二、机构设置及预算单位构成情况 </w:t>
      </w:r>
      <w:r>
        <w:rPr>
          <w:rFonts w:ascii="楷体" w:eastAsia="楷体" w:hint="eastAsia"/>
          <w:b/>
          <w:sz w:val="32"/>
        </w:rPr>
        <w:t>第二部分</w:t>
      </w:r>
      <w:r>
        <w:rPr>
          <w:rFonts w:ascii="楷体" w:eastAsia="楷体" w:hint="eastAsia"/>
          <w:b/>
          <w:sz w:val="32"/>
        </w:rPr>
        <w:tab/>
        <w:t>2021</w:t>
      </w:r>
      <w:r>
        <w:rPr>
          <w:rFonts w:ascii="楷体" w:eastAsia="楷体" w:hint="eastAsia"/>
          <w:b/>
          <w:spacing w:val="-99"/>
          <w:sz w:val="32"/>
        </w:rPr>
        <w:t xml:space="preserve"> </w:t>
      </w:r>
      <w:r>
        <w:rPr>
          <w:rFonts w:ascii="楷体" w:eastAsia="楷体" w:hint="eastAsia"/>
          <w:b/>
          <w:sz w:val="32"/>
        </w:rPr>
        <w:t>年部门预算安排情况说明</w:t>
      </w:r>
    </w:p>
    <w:p w14:paraId="62F7894C" w14:textId="77777777" w:rsidR="00083807" w:rsidRDefault="00000000">
      <w:pPr>
        <w:pStyle w:val="a3"/>
        <w:spacing w:line="409" w:lineRule="exact"/>
        <w:ind w:left="851"/>
        <w:rPr>
          <w:rFonts w:ascii="楷体" w:eastAsia="楷体"/>
        </w:rPr>
      </w:pPr>
      <w:r>
        <w:rPr>
          <w:rFonts w:ascii="楷体" w:eastAsia="楷体" w:hint="eastAsia"/>
        </w:rPr>
        <w:t>一、部门预算收支总体情况说明</w:t>
      </w:r>
    </w:p>
    <w:p w14:paraId="4D5B06CC" w14:textId="77777777" w:rsidR="00083807" w:rsidRDefault="00000000">
      <w:pPr>
        <w:pStyle w:val="a3"/>
        <w:spacing w:before="157"/>
        <w:ind w:left="851"/>
        <w:rPr>
          <w:rFonts w:ascii="楷体" w:eastAsia="楷体"/>
        </w:rPr>
      </w:pPr>
      <w:r>
        <w:rPr>
          <w:rFonts w:ascii="楷体" w:eastAsia="楷体" w:hint="eastAsia"/>
        </w:rPr>
        <w:t>二、一般公共预算财政拨款收支情况说明</w:t>
      </w:r>
    </w:p>
    <w:p w14:paraId="382096F4" w14:textId="77777777" w:rsidR="00083807" w:rsidRDefault="00083807">
      <w:pPr>
        <w:pStyle w:val="a3"/>
        <w:spacing w:before="10"/>
        <w:ind w:left="0"/>
        <w:rPr>
          <w:rFonts w:ascii="楷体"/>
          <w:sz w:val="23"/>
        </w:rPr>
      </w:pPr>
    </w:p>
    <w:p w14:paraId="554BD61F" w14:textId="77777777" w:rsidR="00083807" w:rsidRDefault="00000000">
      <w:pPr>
        <w:pStyle w:val="a3"/>
        <w:spacing w:line="331" w:lineRule="auto"/>
        <w:ind w:left="897" w:right="3451" w:hanging="46"/>
        <w:rPr>
          <w:rFonts w:ascii="楷体" w:eastAsia="楷体"/>
        </w:rPr>
      </w:pPr>
      <w:r>
        <w:rPr>
          <w:rFonts w:ascii="楷体" w:eastAsia="楷体" w:hint="eastAsia"/>
        </w:rPr>
        <w:t>三、财政拨款收支预算总体情况说明四、一般公共预算支出预算情况说明</w:t>
      </w:r>
    </w:p>
    <w:p w14:paraId="5962480A" w14:textId="77777777" w:rsidR="00083807" w:rsidRDefault="00000000">
      <w:pPr>
        <w:pStyle w:val="a3"/>
        <w:spacing w:before="54" w:line="364" w:lineRule="auto"/>
        <w:ind w:left="851" w:right="2537" w:firstLine="45"/>
        <w:rPr>
          <w:rFonts w:ascii="楷体" w:eastAsia="楷体" w:hAnsi="楷体"/>
        </w:rPr>
      </w:pPr>
      <w:r>
        <w:rPr>
          <w:rFonts w:ascii="楷体" w:eastAsia="楷体" w:hAnsi="楷体" w:hint="eastAsia"/>
        </w:rPr>
        <w:t>五、一般公共预算基本支出预算情况说明六、政府性基金预算财政拨款支出情况说明七、财政拨款“三公”经费预算情况说明</w:t>
      </w:r>
    </w:p>
    <w:p w14:paraId="2A728D3D" w14:textId="77777777" w:rsidR="00083807" w:rsidRDefault="00000000">
      <w:pPr>
        <w:pStyle w:val="2"/>
        <w:tabs>
          <w:tab w:val="left" w:pos="1816"/>
        </w:tabs>
        <w:spacing w:before="5"/>
      </w:pPr>
      <w:r>
        <w:t>第三部分</w:t>
      </w:r>
      <w:r>
        <w:tab/>
        <w:t>其他公开事项说明</w:t>
      </w:r>
    </w:p>
    <w:p w14:paraId="07A11C54" w14:textId="77777777" w:rsidR="00083807" w:rsidRDefault="00000000">
      <w:pPr>
        <w:pStyle w:val="a3"/>
        <w:spacing w:before="154" w:line="331" w:lineRule="auto"/>
        <w:ind w:left="851" w:right="4137"/>
        <w:rPr>
          <w:rFonts w:ascii="楷体" w:eastAsia="楷体"/>
        </w:rPr>
      </w:pPr>
      <w:r>
        <w:rPr>
          <w:rFonts w:ascii="楷体" w:eastAsia="楷体" w:hint="eastAsia"/>
        </w:rPr>
        <w:t>一、机关运行经费安排情况说明二、政府采购预算情况说明</w:t>
      </w:r>
    </w:p>
    <w:p w14:paraId="4AC87AB6" w14:textId="77777777" w:rsidR="00083807" w:rsidRDefault="00000000">
      <w:pPr>
        <w:pStyle w:val="a3"/>
        <w:spacing w:before="1" w:line="316" w:lineRule="auto"/>
        <w:ind w:left="851" w:right="4137"/>
        <w:rPr>
          <w:rFonts w:ascii="楷体" w:eastAsia="楷体"/>
        </w:rPr>
      </w:pPr>
      <w:r>
        <w:rPr>
          <w:rFonts w:ascii="楷体" w:eastAsia="楷体" w:hint="eastAsia"/>
        </w:rPr>
        <w:t>三、国有资产占有使用情况说明四、项目支出绩效目标情况说明</w:t>
      </w:r>
    </w:p>
    <w:p w14:paraId="08187ACD" w14:textId="77777777" w:rsidR="00083807" w:rsidRDefault="00000000">
      <w:pPr>
        <w:pStyle w:val="2"/>
        <w:tabs>
          <w:tab w:val="left" w:pos="1816"/>
        </w:tabs>
        <w:spacing w:before="113"/>
      </w:pPr>
      <w:r>
        <w:t>第四部分</w:t>
      </w:r>
      <w:r>
        <w:tab/>
        <w:t>名词解释</w:t>
      </w:r>
    </w:p>
    <w:p w14:paraId="2E2BC66B" w14:textId="77777777" w:rsidR="00083807" w:rsidRDefault="00000000">
      <w:pPr>
        <w:tabs>
          <w:tab w:val="left" w:pos="1816"/>
        </w:tabs>
        <w:spacing w:before="154"/>
        <w:ind w:left="211"/>
        <w:rPr>
          <w:rFonts w:ascii="楷体" w:eastAsia="楷体"/>
          <w:b/>
          <w:sz w:val="32"/>
        </w:rPr>
      </w:pPr>
      <w:r>
        <w:rPr>
          <w:rFonts w:ascii="楷体" w:eastAsia="楷体" w:hint="eastAsia"/>
          <w:b/>
          <w:sz w:val="32"/>
        </w:rPr>
        <w:t>第五部分</w:t>
      </w:r>
      <w:r>
        <w:rPr>
          <w:rFonts w:ascii="楷体" w:eastAsia="楷体" w:hint="eastAsia"/>
          <w:b/>
          <w:sz w:val="32"/>
        </w:rPr>
        <w:tab/>
        <w:t>预算公开联系方式及信息反馈渠道</w:t>
      </w:r>
    </w:p>
    <w:p w14:paraId="6067B655" w14:textId="77777777" w:rsidR="00083807" w:rsidRDefault="00083807">
      <w:pPr>
        <w:rPr>
          <w:rFonts w:ascii="楷体" w:eastAsia="楷体"/>
          <w:sz w:val="32"/>
        </w:rPr>
        <w:sectPr w:rsidR="00083807">
          <w:footerReference w:type="default" r:id="rId6"/>
          <w:pgSz w:w="11910" w:h="16840"/>
          <w:pgMar w:top="1600" w:right="1120" w:bottom="1300" w:left="1320" w:header="0" w:footer="1104" w:gutter="0"/>
          <w:pgNumType w:start="1"/>
          <w:cols w:space="720"/>
        </w:sectPr>
      </w:pPr>
    </w:p>
    <w:p w14:paraId="05CAD551" w14:textId="77777777" w:rsidR="00083807" w:rsidRDefault="00000000">
      <w:pPr>
        <w:tabs>
          <w:tab w:val="left" w:pos="1807"/>
        </w:tabs>
        <w:spacing w:before="59"/>
        <w:ind w:right="192"/>
        <w:jc w:val="center"/>
        <w:rPr>
          <w:rFonts w:ascii="楷体" w:eastAsia="楷体"/>
          <w:b/>
          <w:sz w:val="36"/>
        </w:rPr>
      </w:pPr>
      <w:r>
        <w:rPr>
          <w:rFonts w:ascii="楷体" w:eastAsia="楷体" w:hint="eastAsia"/>
          <w:b/>
          <w:sz w:val="36"/>
        </w:rPr>
        <w:lastRenderedPageBreak/>
        <w:t>第一部分</w:t>
      </w:r>
      <w:r>
        <w:rPr>
          <w:rFonts w:ascii="楷体" w:eastAsia="楷体" w:hint="eastAsia"/>
          <w:b/>
          <w:sz w:val="36"/>
        </w:rPr>
        <w:tab/>
        <w:t>部门概况</w:t>
      </w:r>
    </w:p>
    <w:p w14:paraId="51663042" w14:textId="77777777" w:rsidR="00083807" w:rsidRDefault="00083807">
      <w:pPr>
        <w:pStyle w:val="a3"/>
        <w:ind w:left="0"/>
        <w:rPr>
          <w:rFonts w:ascii="楷体"/>
          <w:b/>
          <w:sz w:val="36"/>
        </w:rPr>
      </w:pPr>
    </w:p>
    <w:p w14:paraId="585637C8" w14:textId="77777777" w:rsidR="00083807" w:rsidRDefault="00000000">
      <w:pPr>
        <w:pStyle w:val="a3"/>
        <w:spacing w:before="250"/>
        <w:ind w:left="851"/>
        <w:rPr>
          <w:rFonts w:ascii="黑体" w:eastAsia="黑体"/>
        </w:rPr>
      </w:pPr>
      <w:r>
        <w:rPr>
          <w:rFonts w:ascii="黑体" w:eastAsia="黑体" w:hint="eastAsia"/>
        </w:rPr>
        <w:t>一、主要职能</w:t>
      </w:r>
    </w:p>
    <w:p w14:paraId="7EA6CB65" w14:textId="77777777" w:rsidR="00083807" w:rsidRDefault="00000000">
      <w:pPr>
        <w:widowControl/>
        <w:autoSpaceDE/>
        <w:autoSpaceDN/>
        <w:spacing w:before="120" w:after="240" w:line="580" w:lineRule="exact"/>
        <w:ind w:firstLineChars="200" w:firstLine="643"/>
        <w:rPr>
          <w:rFonts w:ascii="楷体_GB2312" w:eastAsia="楷体_GB2312" w:hAnsiTheme="minorHAnsi" w:cstheme="minorBidi"/>
          <w:b/>
          <w:sz w:val="32"/>
          <w:szCs w:val="32"/>
          <w:lang w:val="ru-RU" w:bidi="ar-SA"/>
        </w:rPr>
      </w:pPr>
      <w:r>
        <w:rPr>
          <w:rFonts w:ascii="楷体_GB2312" w:eastAsia="楷体_GB2312" w:hAnsiTheme="minorHAnsi" w:cstheme="minorBidi" w:hint="eastAsia"/>
          <w:b/>
          <w:sz w:val="32"/>
          <w:szCs w:val="32"/>
          <w:lang w:val="ru-RU" w:bidi="ar-SA"/>
        </w:rPr>
        <w:t>（一）部门职能</w:t>
      </w:r>
    </w:p>
    <w:p w14:paraId="5FD5D66E" w14:textId="21A26DAD" w:rsidR="00083807" w:rsidRDefault="00000000">
      <w:pPr>
        <w:widowControl/>
        <w:autoSpaceDE/>
        <w:autoSpaceDN/>
        <w:spacing w:before="120" w:after="240" w:line="580" w:lineRule="exact"/>
        <w:ind w:firstLineChars="200" w:firstLine="640"/>
        <w:rPr>
          <w:bCs/>
          <w:color w:val="000000"/>
          <w:sz w:val="32"/>
          <w:szCs w:val="32"/>
          <w:lang w:val="en-US"/>
        </w:rPr>
      </w:pPr>
      <w:r>
        <w:rPr>
          <w:rFonts w:hint="eastAsia"/>
          <w:bCs/>
          <w:color w:val="000000"/>
          <w:sz w:val="32"/>
          <w:szCs w:val="32"/>
        </w:rPr>
        <w:t>乌海市海勃湾区林木植被监理站是乌海市海勃湾区农牧水务局主管下的二级单位、参照公务员法管理事业单位,我</w:t>
      </w:r>
      <w:r w:rsidR="00CD6311">
        <w:rPr>
          <w:rFonts w:hint="eastAsia"/>
          <w:bCs/>
          <w:color w:val="000000"/>
          <w:sz w:val="32"/>
          <w:szCs w:val="32"/>
          <w:lang w:val="en-US"/>
        </w:rPr>
        <w:t>单位</w:t>
      </w:r>
      <w:r>
        <w:rPr>
          <w:rFonts w:hint="eastAsia"/>
          <w:bCs/>
          <w:color w:val="000000"/>
          <w:sz w:val="32"/>
          <w:szCs w:val="32"/>
        </w:rPr>
        <w:t>工作职能有林木植被的监理、草原管理、林业工作、森林病虫害防治检疫、森林草原防火指挥等职能，一套人员，既是执法人员又是技术服务人员。</w:t>
      </w:r>
    </w:p>
    <w:p w14:paraId="299013CD" w14:textId="77777777" w:rsidR="00083807" w:rsidRDefault="00000000">
      <w:pPr>
        <w:widowControl/>
        <w:autoSpaceDE/>
        <w:autoSpaceDN/>
        <w:spacing w:before="120" w:after="240" w:line="580" w:lineRule="exact"/>
        <w:ind w:firstLineChars="200" w:firstLine="643"/>
        <w:rPr>
          <w:rFonts w:ascii="楷体_GB2312" w:eastAsia="楷体_GB2312" w:hAnsiTheme="minorHAnsi" w:cstheme="minorBidi"/>
          <w:b/>
          <w:sz w:val="32"/>
          <w:szCs w:val="32"/>
          <w:lang w:val="ru-RU" w:bidi="ar-SA"/>
        </w:rPr>
      </w:pPr>
      <w:r>
        <w:rPr>
          <w:rFonts w:ascii="楷体_GB2312" w:eastAsia="楷体_GB2312" w:hAnsiTheme="minorHAnsi" w:cstheme="minorBidi" w:hint="eastAsia"/>
          <w:b/>
          <w:sz w:val="32"/>
          <w:szCs w:val="32"/>
          <w:lang w:val="ru-RU" w:bidi="ar-SA"/>
        </w:rPr>
        <w:t>（二）部门主要职责</w:t>
      </w:r>
    </w:p>
    <w:p w14:paraId="17547126" w14:textId="77777777" w:rsidR="00083807" w:rsidRDefault="00000000">
      <w:pPr>
        <w:widowControl/>
        <w:autoSpaceDE/>
        <w:autoSpaceDN/>
        <w:spacing w:before="120" w:after="240" w:line="580" w:lineRule="exact"/>
        <w:ind w:firstLineChars="200" w:firstLine="640"/>
        <w:rPr>
          <w:bCs/>
          <w:color w:val="000000"/>
          <w:sz w:val="32"/>
          <w:szCs w:val="32"/>
        </w:rPr>
      </w:pPr>
      <w:r>
        <w:rPr>
          <w:rFonts w:hint="eastAsia"/>
          <w:bCs/>
          <w:color w:val="000000"/>
          <w:sz w:val="32"/>
          <w:szCs w:val="32"/>
          <w:lang w:val="en-US"/>
        </w:rPr>
        <w:t>1、</w:t>
      </w:r>
      <w:r>
        <w:rPr>
          <w:rFonts w:hint="eastAsia"/>
          <w:bCs/>
          <w:color w:val="000000"/>
          <w:sz w:val="32"/>
          <w:szCs w:val="32"/>
          <w:lang w:val="ru-RU"/>
        </w:rPr>
        <w:t>根据《中华人民共和国草原法》《森林法》《内蒙古自治区森林植物检疫办法》和《植物检疫条例》等有关方针、政策、结合我区实际情况，加强林木植被的保护力度，对辖区内的林木植被进行管护、巡防、恢复等</w:t>
      </w:r>
      <w:r>
        <w:rPr>
          <w:rFonts w:hint="eastAsia"/>
          <w:bCs/>
          <w:color w:val="000000"/>
          <w:sz w:val="32"/>
          <w:szCs w:val="32"/>
        </w:rPr>
        <w:t>督导检查。负责烧毁树木、偷伐树木、私自开荒毁坏植被等破坏林木植被的违法现象进行监督监管。</w:t>
      </w:r>
    </w:p>
    <w:p w14:paraId="1D8571D5" w14:textId="77777777" w:rsidR="00083807" w:rsidRDefault="00000000">
      <w:pPr>
        <w:spacing w:line="360" w:lineRule="auto"/>
        <w:ind w:left="160" w:firstLineChars="200" w:firstLine="640"/>
        <w:rPr>
          <w:bCs/>
          <w:color w:val="000000"/>
          <w:sz w:val="32"/>
          <w:szCs w:val="32"/>
        </w:rPr>
      </w:pPr>
      <w:r>
        <w:rPr>
          <w:rFonts w:hint="eastAsia"/>
          <w:bCs/>
          <w:color w:val="000000"/>
          <w:sz w:val="32"/>
          <w:szCs w:val="32"/>
          <w:lang w:val="en-US"/>
        </w:rPr>
        <w:t>2、</w:t>
      </w:r>
      <w:r>
        <w:rPr>
          <w:rFonts w:hint="eastAsia"/>
          <w:bCs/>
          <w:color w:val="000000"/>
          <w:sz w:val="32"/>
          <w:szCs w:val="32"/>
        </w:rPr>
        <w:t>深入调查病虫害发生、防治情况，掌握病虫害发生、发展趋势，防止危险性森林病虫害传入我区,做好森林病虫害防治、测报、检疫。</w:t>
      </w:r>
    </w:p>
    <w:p w14:paraId="236CC69B" w14:textId="77777777" w:rsidR="00083807" w:rsidRDefault="00000000">
      <w:pPr>
        <w:spacing w:line="360" w:lineRule="auto"/>
        <w:ind w:left="160" w:firstLineChars="200" w:firstLine="640"/>
        <w:rPr>
          <w:rFonts w:ascii="黑体" w:eastAsia="黑体" w:hAnsi="黑体"/>
          <w:sz w:val="32"/>
          <w:szCs w:val="32"/>
        </w:rPr>
      </w:pPr>
      <w:r>
        <w:rPr>
          <w:rFonts w:hint="eastAsia"/>
          <w:bCs/>
          <w:color w:val="000000"/>
          <w:sz w:val="32"/>
          <w:szCs w:val="32"/>
          <w:lang w:val="en-US"/>
        </w:rPr>
        <w:t>3、</w:t>
      </w:r>
      <w:r>
        <w:rPr>
          <w:rFonts w:hint="eastAsia"/>
          <w:bCs/>
          <w:color w:val="000000"/>
          <w:sz w:val="32"/>
          <w:szCs w:val="32"/>
        </w:rPr>
        <w:t>依法承担草原保护和禁牧工作；负责草原鼠、虫、病害与毒草的预测预报及防治技术。对草原权属的审核、登记、管理的相关工作极其争议进行调解、调剂工作；负责草原生态的保护和建设。</w:t>
      </w:r>
    </w:p>
    <w:p w14:paraId="1F0BF410" w14:textId="77777777" w:rsidR="00083807" w:rsidRDefault="00000000">
      <w:pPr>
        <w:pStyle w:val="a3"/>
        <w:spacing w:line="406" w:lineRule="exact"/>
        <w:ind w:left="851"/>
        <w:jc w:val="both"/>
        <w:rPr>
          <w:bCs/>
          <w:color w:val="000000"/>
          <w:lang w:val="en-US"/>
        </w:rPr>
      </w:pPr>
      <w:r>
        <w:rPr>
          <w:rFonts w:hint="eastAsia"/>
          <w:bCs/>
          <w:color w:val="000000"/>
          <w:lang w:val="en-US"/>
        </w:rPr>
        <w:t>4、根据国务院《森林防火条例》、《草原防火条例》制定全</w:t>
      </w:r>
    </w:p>
    <w:p w14:paraId="289ED5CB" w14:textId="77777777" w:rsidR="00083807" w:rsidRDefault="00000000">
      <w:pPr>
        <w:pStyle w:val="a3"/>
        <w:spacing w:before="147" w:line="328" w:lineRule="auto"/>
        <w:ind w:right="379"/>
        <w:jc w:val="both"/>
        <w:rPr>
          <w:spacing w:val="-7"/>
          <w:w w:val="95"/>
          <w:lang w:val="ru-RU"/>
        </w:rPr>
      </w:pPr>
      <w:r>
        <w:rPr>
          <w:rFonts w:hint="eastAsia"/>
          <w:spacing w:val="-7"/>
          <w:w w:val="95"/>
          <w:lang w:val="ru-RU"/>
        </w:rPr>
        <w:lastRenderedPageBreak/>
        <w:t>区森林草原防火工作目标、预案，检查督促各有林单位防火责任制、防火预案的落实情况。组织全区森林草原防火各类专业人员的业务培训，进行森林草原火灾统计，建立森林草原防火档案；负责上报和发布森林草原火灾信息。</w:t>
      </w:r>
    </w:p>
    <w:p w14:paraId="707C8743" w14:textId="77777777" w:rsidR="00083807" w:rsidRDefault="00000000">
      <w:pPr>
        <w:pStyle w:val="a3"/>
        <w:spacing w:line="406" w:lineRule="exact"/>
        <w:ind w:left="851"/>
        <w:rPr>
          <w:rFonts w:ascii="黑体" w:eastAsia="黑体"/>
        </w:rPr>
      </w:pPr>
      <w:r>
        <w:rPr>
          <w:rFonts w:ascii="黑体" w:eastAsia="黑体" w:hint="eastAsia"/>
        </w:rPr>
        <w:t>二、机构设置及预算单位构成情况</w:t>
      </w:r>
    </w:p>
    <w:p w14:paraId="745E1038" w14:textId="00F9131E" w:rsidR="00083807" w:rsidRDefault="00000000">
      <w:pPr>
        <w:pStyle w:val="a3"/>
        <w:spacing w:before="147" w:line="328" w:lineRule="auto"/>
        <w:ind w:right="379" w:firstLine="640"/>
        <w:jc w:val="both"/>
        <w:rPr>
          <w:highlight w:val="yellow"/>
        </w:rPr>
      </w:pPr>
      <w:r>
        <w:rPr>
          <w:spacing w:val="-7"/>
          <w:w w:val="95"/>
        </w:rPr>
        <w:t>从预算单位构成看，</w:t>
      </w:r>
      <w:r>
        <w:rPr>
          <w:rFonts w:hint="eastAsia"/>
          <w:spacing w:val="-7"/>
          <w:w w:val="95"/>
          <w:lang w:val="en-US"/>
        </w:rPr>
        <w:t>我</w:t>
      </w:r>
      <w:r w:rsidR="00CD6311">
        <w:rPr>
          <w:rFonts w:hint="eastAsia"/>
          <w:spacing w:val="-7"/>
          <w:w w:val="95"/>
          <w:lang w:val="en-US"/>
        </w:rPr>
        <w:t>单位</w:t>
      </w:r>
      <w:r>
        <w:rPr>
          <w:spacing w:val="-7"/>
          <w:w w:val="95"/>
        </w:rPr>
        <w:t>预算包括：</w:t>
      </w:r>
      <w:r>
        <w:rPr>
          <w:rFonts w:hint="eastAsia"/>
          <w:spacing w:val="-7"/>
          <w:w w:val="95"/>
          <w:lang w:val="en-US"/>
        </w:rPr>
        <w:t>乌海市海勃湾区林木植被监理站</w:t>
      </w:r>
      <w:r>
        <w:rPr>
          <w:rFonts w:ascii="Times New Roman" w:eastAsia="Times New Roman"/>
        </w:rPr>
        <w:t xml:space="preserve">1 </w:t>
      </w:r>
      <w:r>
        <w:t>个事业单位预算。</w:t>
      </w:r>
    </w:p>
    <w:p w14:paraId="57A13059" w14:textId="77777777" w:rsidR="00083807" w:rsidRDefault="00000000">
      <w:pPr>
        <w:pStyle w:val="a3"/>
        <w:spacing w:before="7"/>
        <w:ind w:left="851"/>
        <w:rPr>
          <w:rFonts w:ascii="楷体" w:eastAsia="楷体"/>
        </w:rPr>
      </w:pPr>
      <w:r>
        <w:rPr>
          <w:rFonts w:ascii="楷体" w:eastAsia="楷体" w:hint="eastAsia"/>
        </w:rPr>
        <w:t>（一）部门机构及人员基本情况</w:t>
      </w:r>
    </w:p>
    <w:p w14:paraId="5DC8B7D9" w14:textId="42AC5130" w:rsidR="00083807" w:rsidRDefault="00000000">
      <w:pPr>
        <w:snapToGrid w:val="0"/>
        <w:spacing w:line="500" w:lineRule="exact"/>
        <w:ind w:firstLine="640"/>
        <w:rPr>
          <w:sz w:val="32"/>
          <w:szCs w:val="32"/>
        </w:rPr>
      </w:pPr>
      <w:r>
        <w:rPr>
          <w:rFonts w:hint="eastAsia"/>
          <w:sz w:val="32"/>
          <w:lang w:val="en-US"/>
        </w:rPr>
        <w:t>我</w:t>
      </w:r>
      <w:r w:rsidR="00CD6311">
        <w:rPr>
          <w:rFonts w:hint="eastAsia"/>
          <w:sz w:val="32"/>
          <w:lang w:val="en-US"/>
        </w:rPr>
        <w:t>单位</w:t>
      </w:r>
      <w:r>
        <w:rPr>
          <w:rFonts w:hint="eastAsia"/>
          <w:sz w:val="32"/>
          <w:lang w:val="en-US"/>
        </w:rPr>
        <w:t>为</w:t>
      </w:r>
      <w:r>
        <w:rPr>
          <w:rFonts w:hint="eastAsia"/>
          <w:sz w:val="32"/>
          <w:szCs w:val="32"/>
        </w:rPr>
        <w:t>乌海市海勃湾区农牧水务局</w:t>
      </w:r>
      <w:r>
        <w:rPr>
          <w:rFonts w:hint="eastAsia"/>
          <w:sz w:val="32"/>
          <w:szCs w:val="32"/>
          <w:lang w:val="en-US"/>
        </w:rPr>
        <w:t>所属二级单位，单位性质为</w:t>
      </w:r>
      <w:r>
        <w:rPr>
          <w:rFonts w:hint="eastAsia"/>
          <w:sz w:val="32"/>
          <w:szCs w:val="32"/>
        </w:rPr>
        <w:t>参照公务员法事业管理单位，无</w:t>
      </w:r>
      <w:r>
        <w:rPr>
          <w:rFonts w:hint="eastAsia"/>
          <w:sz w:val="32"/>
          <w:szCs w:val="32"/>
          <w:lang w:val="en-US"/>
        </w:rPr>
        <w:t>内设</w:t>
      </w:r>
      <w:r>
        <w:rPr>
          <w:rFonts w:hint="eastAsia"/>
          <w:sz w:val="32"/>
          <w:szCs w:val="32"/>
        </w:rPr>
        <w:t>机构。</w:t>
      </w:r>
    </w:p>
    <w:p w14:paraId="7841E0C9" w14:textId="77777777" w:rsidR="00083807" w:rsidRDefault="00000000">
      <w:pPr>
        <w:pStyle w:val="a3"/>
        <w:spacing w:before="147" w:line="328" w:lineRule="auto"/>
        <w:ind w:right="379" w:firstLine="640"/>
        <w:jc w:val="both"/>
        <w:rPr>
          <w:spacing w:val="-7"/>
          <w:w w:val="95"/>
        </w:rPr>
      </w:pPr>
      <w:r>
        <w:rPr>
          <w:rFonts w:hint="eastAsia"/>
          <w:spacing w:val="-7"/>
          <w:w w:val="95"/>
        </w:rPr>
        <w:t>截至2020年末预算编报时，编制人数</w:t>
      </w:r>
      <w:r>
        <w:rPr>
          <w:rFonts w:hint="eastAsia"/>
          <w:spacing w:val="-7"/>
          <w:w w:val="95"/>
          <w:lang w:val="en-US"/>
        </w:rPr>
        <w:t>11</w:t>
      </w:r>
      <w:r>
        <w:rPr>
          <w:rFonts w:hint="eastAsia"/>
          <w:spacing w:val="-7"/>
          <w:w w:val="95"/>
        </w:rPr>
        <w:t>人，实有人数</w:t>
      </w:r>
      <w:r>
        <w:rPr>
          <w:rFonts w:hint="eastAsia"/>
          <w:spacing w:val="-7"/>
          <w:w w:val="95"/>
          <w:lang w:val="en-US"/>
        </w:rPr>
        <w:t>11</w:t>
      </w:r>
      <w:r>
        <w:rPr>
          <w:rFonts w:hint="eastAsia"/>
          <w:spacing w:val="-7"/>
          <w:w w:val="95"/>
        </w:rPr>
        <w:t>人，离休</w:t>
      </w:r>
      <w:r>
        <w:rPr>
          <w:rFonts w:hint="eastAsia"/>
          <w:spacing w:val="-7"/>
          <w:w w:val="95"/>
          <w:lang w:val="en-US"/>
        </w:rPr>
        <w:t>0</w:t>
      </w:r>
      <w:r>
        <w:rPr>
          <w:rFonts w:hint="eastAsia"/>
          <w:spacing w:val="-7"/>
          <w:w w:val="95"/>
        </w:rPr>
        <w:t>人，退休</w:t>
      </w:r>
      <w:r>
        <w:rPr>
          <w:rFonts w:hint="eastAsia"/>
          <w:spacing w:val="-7"/>
          <w:w w:val="95"/>
          <w:lang w:val="en-US"/>
        </w:rPr>
        <w:t>7</w:t>
      </w:r>
      <w:r>
        <w:rPr>
          <w:rFonts w:hint="eastAsia"/>
          <w:spacing w:val="-7"/>
          <w:w w:val="95"/>
        </w:rPr>
        <w:t>人。</w:t>
      </w:r>
    </w:p>
    <w:p w14:paraId="125980E0" w14:textId="77777777" w:rsidR="00083807" w:rsidRDefault="00000000">
      <w:pPr>
        <w:pStyle w:val="a3"/>
        <w:spacing w:before="156"/>
        <w:ind w:left="851"/>
        <w:rPr>
          <w:highlight w:val="yellow"/>
        </w:rPr>
      </w:pPr>
      <w:r>
        <w:t>纳入2021年部门预算编制范围的预算单位情况：</w:t>
      </w:r>
    </w:p>
    <w:p w14:paraId="0EB1BC9D" w14:textId="77777777" w:rsidR="00083807" w:rsidRDefault="00000000">
      <w:pPr>
        <w:pStyle w:val="2"/>
        <w:spacing w:after="24"/>
        <w:ind w:left="2270" w:right="1838"/>
        <w:jc w:val="center"/>
        <w:rPr>
          <w:rFonts w:ascii="仿宋" w:eastAsia="仿宋"/>
        </w:rPr>
      </w:pPr>
      <w:bookmarkStart w:id="2" w:name="单位情况表"/>
      <w:bookmarkEnd w:id="2"/>
      <w:r>
        <w:rPr>
          <w:rFonts w:ascii="仿宋" w:eastAsia="仿宋" w:hint="eastAsia"/>
        </w:rPr>
        <w:t>单位情况表</w:t>
      </w:r>
    </w:p>
    <w:tbl>
      <w:tblPr>
        <w:tblW w:w="8309"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03"/>
        <w:gridCol w:w="3780"/>
        <w:gridCol w:w="3326"/>
      </w:tblGrid>
      <w:tr w:rsidR="00083807" w14:paraId="00884BC0" w14:textId="77777777">
        <w:trPr>
          <w:trHeight w:val="1247"/>
        </w:trPr>
        <w:tc>
          <w:tcPr>
            <w:tcW w:w="1203" w:type="dxa"/>
          </w:tcPr>
          <w:p w14:paraId="539D7F18" w14:textId="77777777" w:rsidR="00083807" w:rsidRDefault="00000000">
            <w:pPr>
              <w:pStyle w:val="TableParagraph"/>
              <w:spacing w:before="111"/>
              <w:ind w:left="531"/>
              <w:rPr>
                <w:b/>
                <w:sz w:val="32"/>
              </w:rPr>
            </w:pPr>
            <w:r>
              <w:rPr>
                <w:b/>
                <w:w w:val="99"/>
                <w:sz w:val="32"/>
              </w:rPr>
              <w:t>序</w:t>
            </w:r>
          </w:p>
          <w:p w14:paraId="5C218E10" w14:textId="77777777" w:rsidR="00083807" w:rsidRDefault="00000000">
            <w:pPr>
              <w:pStyle w:val="TableParagraph"/>
              <w:spacing w:before="219"/>
              <w:ind w:left="531"/>
              <w:rPr>
                <w:b/>
                <w:sz w:val="32"/>
              </w:rPr>
            </w:pPr>
            <w:r>
              <w:rPr>
                <w:b/>
                <w:w w:val="99"/>
                <w:sz w:val="32"/>
              </w:rPr>
              <w:t>号</w:t>
            </w:r>
          </w:p>
        </w:tc>
        <w:tc>
          <w:tcPr>
            <w:tcW w:w="3780" w:type="dxa"/>
          </w:tcPr>
          <w:p w14:paraId="0E53ED8F" w14:textId="77777777" w:rsidR="00083807" w:rsidRDefault="00083807">
            <w:pPr>
              <w:pStyle w:val="TableParagraph"/>
              <w:spacing w:before="5"/>
              <w:rPr>
                <w:b/>
                <w:sz w:val="33"/>
              </w:rPr>
            </w:pPr>
          </w:p>
          <w:p w14:paraId="44CD3016" w14:textId="77777777" w:rsidR="00083807" w:rsidRDefault="00000000">
            <w:pPr>
              <w:pStyle w:val="TableParagraph"/>
              <w:ind w:left="531"/>
              <w:rPr>
                <w:b/>
                <w:sz w:val="32"/>
              </w:rPr>
            </w:pPr>
            <w:r>
              <w:rPr>
                <w:b/>
                <w:sz w:val="32"/>
              </w:rPr>
              <w:t>单位名称</w:t>
            </w:r>
          </w:p>
        </w:tc>
        <w:tc>
          <w:tcPr>
            <w:tcW w:w="3326" w:type="dxa"/>
          </w:tcPr>
          <w:p w14:paraId="0EBA8B1F" w14:textId="77777777" w:rsidR="00083807" w:rsidRDefault="00083807">
            <w:pPr>
              <w:pStyle w:val="TableParagraph"/>
              <w:spacing w:before="5"/>
              <w:rPr>
                <w:b/>
                <w:sz w:val="33"/>
              </w:rPr>
            </w:pPr>
          </w:p>
          <w:p w14:paraId="2577D08C" w14:textId="77777777" w:rsidR="00083807" w:rsidRDefault="00000000">
            <w:pPr>
              <w:pStyle w:val="TableParagraph"/>
              <w:ind w:left="531"/>
              <w:rPr>
                <w:b/>
                <w:sz w:val="32"/>
              </w:rPr>
            </w:pPr>
            <w:r>
              <w:rPr>
                <w:b/>
                <w:sz w:val="32"/>
              </w:rPr>
              <w:t>单位性质</w:t>
            </w:r>
          </w:p>
        </w:tc>
      </w:tr>
      <w:tr w:rsidR="00083807" w14:paraId="0A93A01C" w14:textId="77777777">
        <w:trPr>
          <w:trHeight w:val="623"/>
        </w:trPr>
        <w:tc>
          <w:tcPr>
            <w:tcW w:w="1203" w:type="dxa"/>
            <w:vAlign w:val="center"/>
          </w:tcPr>
          <w:p w14:paraId="07CEC3C5" w14:textId="77777777" w:rsidR="00083807" w:rsidRDefault="00000000">
            <w:pPr>
              <w:pStyle w:val="TableParagraph"/>
              <w:ind w:left="27"/>
              <w:jc w:val="center"/>
              <w:rPr>
                <w:rFonts w:ascii="Times New Roman"/>
                <w:sz w:val="32"/>
              </w:rPr>
            </w:pPr>
            <w:r>
              <w:rPr>
                <w:b/>
                <w:w w:val="96"/>
                <w:sz w:val="32"/>
              </w:rPr>
              <w:t>1</w:t>
            </w:r>
          </w:p>
        </w:tc>
        <w:tc>
          <w:tcPr>
            <w:tcW w:w="3780" w:type="dxa"/>
          </w:tcPr>
          <w:p w14:paraId="223906D4" w14:textId="77777777" w:rsidR="00083807" w:rsidRDefault="00000000">
            <w:pPr>
              <w:pStyle w:val="TableParagraph"/>
              <w:spacing w:before="110"/>
              <w:ind w:left="531"/>
              <w:rPr>
                <w:b/>
                <w:sz w:val="32"/>
              </w:rPr>
            </w:pPr>
            <w:r>
              <w:rPr>
                <w:rFonts w:hint="eastAsia"/>
                <w:b/>
                <w:sz w:val="32"/>
                <w:lang w:val="en-US"/>
              </w:rPr>
              <w:t>乌海市海勃湾区林木植被监理站</w:t>
            </w:r>
          </w:p>
        </w:tc>
        <w:tc>
          <w:tcPr>
            <w:tcW w:w="3326" w:type="dxa"/>
          </w:tcPr>
          <w:p w14:paraId="00C7C315" w14:textId="58256973" w:rsidR="00083807" w:rsidRDefault="00000000" w:rsidP="00440D0D">
            <w:pPr>
              <w:pStyle w:val="TableParagraph"/>
              <w:spacing w:before="110"/>
              <w:ind w:left="531"/>
              <w:rPr>
                <w:b/>
                <w:sz w:val="32"/>
              </w:rPr>
            </w:pPr>
            <w:r w:rsidRPr="00440D0D">
              <w:rPr>
                <w:b/>
                <w:sz w:val="32"/>
                <w:lang w:val="en-US"/>
              </w:rPr>
              <w:t>财政拨款</w:t>
            </w:r>
            <w:r w:rsidRPr="00440D0D">
              <w:rPr>
                <w:rFonts w:hint="eastAsia"/>
                <w:b/>
                <w:sz w:val="32"/>
                <w:lang w:val="en-US"/>
              </w:rPr>
              <w:t>独立核算公益一类</w:t>
            </w:r>
            <w:r w:rsidR="00440D0D" w:rsidRPr="00440D0D">
              <w:rPr>
                <w:rFonts w:hint="eastAsia"/>
                <w:b/>
                <w:sz w:val="32"/>
                <w:lang w:val="en-US"/>
              </w:rPr>
              <w:t>参照公务员法管理</w:t>
            </w:r>
            <w:r w:rsidRPr="00440D0D">
              <w:rPr>
                <w:rFonts w:hint="eastAsia"/>
                <w:b/>
                <w:sz w:val="32"/>
                <w:lang w:val="en-US"/>
              </w:rPr>
              <w:t>事业</w:t>
            </w:r>
            <w:r w:rsidRPr="00440D0D">
              <w:rPr>
                <w:b/>
                <w:sz w:val="32"/>
                <w:lang w:val="en-US"/>
              </w:rPr>
              <w:t>单位</w:t>
            </w:r>
          </w:p>
        </w:tc>
      </w:tr>
      <w:tr w:rsidR="00083807" w14:paraId="5FB6D2AD" w14:textId="77777777">
        <w:trPr>
          <w:trHeight w:val="623"/>
        </w:trPr>
        <w:tc>
          <w:tcPr>
            <w:tcW w:w="1203" w:type="dxa"/>
          </w:tcPr>
          <w:p w14:paraId="5C721917" w14:textId="77777777" w:rsidR="00083807" w:rsidRDefault="00083807">
            <w:pPr>
              <w:pStyle w:val="TableParagraph"/>
              <w:rPr>
                <w:rFonts w:ascii="Times New Roman"/>
                <w:sz w:val="32"/>
              </w:rPr>
            </w:pPr>
          </w:p>
        </w:tc>
        <w:tc>
          <w:tcPr>
            <w:tcW w:w="3780" w:type="dxa"/>
          </w:tcPr>
          <w:p w14:paraId="20397CEC" w14:textId="77777777" w:rsidR="00083807" w:rsidRDefault="00083807">
            <w:pPr>
              <w:pStyle w:val="TableParagraph"/>
              <w:rPr>
                <w:rFonts w:ascii="Times New Roman"/>
                <w:sz w:val="32"/>
              </w:rPr>
            </w:pPr>
          </w:p>
        </w:tc>
        <w:tc>
          <w:tcPr>
            <w:tcW w:w="3326" w:type="dxa"/>
          </w:tcPr>
          <w:p w14:paraId="587A1CFC" w14:textId="77777777" w:rsidR="00083807" w:rsidRDefault="00083807">
            <w:pPr>
              <w:pStyle w:val="TableParagraph"/>
              <w:rPr>
                <w:rFonts w:ascii="Times New Roman"/>
                <w:sz w:val="32"/>
              </w:rPr>
            </w:pPr>
          </w:p>
        </w:tc>
      </w:tr>
    </w:tbl>
    <w:p w14:paraId="03BD1C9B" w14:textId="77777777" w:rsidR="00083807" w:rsidRDefault="00083807">
      <w:pPr>
        <w:tabs>
          <w:tab w:val="left" w:pos="1987"/>
        </w:tabs>
        <w:spacing w:before="243"/>
        <w:ind w:right="192"/>
        <w:jc w:val="center"/>
        <w:rPr>
          <w:rFonts w:ascii="楷体" w:eastAsia="楷体"/>
          <w:b/>
          <w:sz w:val="36"/>
        </w:rPr>
      </w:pPr>
    </w:p>
    <w:p w14:paraId="08FF0D0D" w14:textId="595FAABA" w:rsidR="00083807" w:rsidRDefault="00000000">
      <w:pPr>
        <w:tabs>
          <w:tab w:val="left" w:pos="1987"/>
        </w:tabs>
        <w:spacing w:before="243"/>
        <w:ind w:right="192"/>
        <w:jc w:val="center"/>
        <w:rPr>
          <w:rFonts w:ascii="楷体" w:eastAsia="楷体"/>
          <w:b/>
          <w:sz w:val="36"/>
        </w:rPr>
      </w:pPr>
      <w:r>
        <w:rPr>
          <w:rFonts w:ascii="楷体" w:eastAsia="楷体" w:hint="eastAsia"/>
          <w:b/>
          <w:sz w:val="36"/>
        </w:rPr>
        <w:t>第二部分</w:t>
      </w:r>
      <w:r>
        <w:rPr>
          <w:rFonts w:ascii="楷体" w:eastAsia="楷体" w:hint="eastAsia"/>
          <w:b/>
          <w:sz w:val="36"/>
        </w:rPr>
        <w:tab/>
        <w:t>2021</w:t>
      </w:r>
      <w:r>
        <w:rPr>
          <w:rFonts w:ascii="楷体" w:eastAsia="楷体" w:hint="eastAsia"/>
          <w:b/>
          <w:spacing w:val="-94"/>
          <w:sz w:val="36"/>
        </w:rPr>
        <w:t xml:space="preserve"> </w:t>
      </w:r>
      <w:r>
        <w:rPr>
          <w:rFonts w:ascii="楷体" w:eastAsia="楷体" w:hint="eastAsia"/>
          <w:b/>
          <w:sz w:val="36"/>
        </w:rPr>
        <w:t>年</w:t>
      </w:r>
      <w:r w:rsidR="00CD6311">
        <w:rPr>
          <w:rFonts w:ascii="楷体" w:eastAsia="楷体" w:hint="eastAsia"/>
          <w:b/>
          <w:sz w:val="36"/>
        </w:rPr>
        <w:t>单位</w:t>
      </w:r>
      <w:r>
        <w:rPr>
          <w:rFonts w:ascii="楷体" w:eastAsia="楷体" w:hint="eastAsia"/>
          <w:b/>
          <w:sz w:val="36"/>
        </w:rPr>
        <w:t>预算安排情况说明</w:t>
      </w:r>
    </w:p>
    <w:p w14:paraId="3BA45BAD" w14:textId="77777777" w:rsidR="00083807" w:rsidRDefault="00083807">
      <w:pPr>
        <w:pStyle w:val="a3"/>
        <w:ind w:left="0"/>
        <w:rPr>
          <w:rFonts w:ascii="楷体"/>
          <w:b/>
          <w:sz w:val="37"/>
        </w:rPr>
      </w:pPr>
    </w:p>
    <w:p w14:paraId="2B5DDF47" w14:textId="77777777" w:rsidR="00083807" w:rsidRDefault="00000000">
      <w:pPr>
        <w:pStyle w:val="a3"/>
        <w:ind w:left="851"/>
        <w:rPr>
          <w:rFonts w:ascii="黑体" w:eastAsia="黑体"/>
        </w:rPr>
      </w:pPr>
      <w:r>
        <w:rPr>
          <w:rFonts w:ascii="黑体" w:eastAsia="黑体" w:hint="eastAsia"/>
        </w:rPr>
        <w:t>一、部门预算收支总体情况说明</w:t>
      </w:r>
    </w:p>
    <w:p w14:paraId="4B4B820E" w14:textId="6E8563EB" w:rsidR="00083807" w:rsidRDefault="00000000">
      <w:pPr>
        <w:pStyle w:val="a3"/>
        <w:spacing w:before="212" w:line="364" w:lineRule="auto"/>
        <w:ind w:right="139" w:firstLine="640"/>
        <w:jc w:val="both"/>
        <w:rPr>
          <w:spacing w:val="17"/>
          <w:lang w:val="en-US"/>
        </w:rPr>
      </w:pPr>
      <w:r>
        <w:rPr>
          <w:rFonts w:ascii="仿宋_GB2312" w:eastAsia="仿宋_GB2312" w:hAnsi="仿宋_GB2312" w:cs="仿宋_GB2312" w:hint="eastAsia"/>
          <w:spacing w:val="17"/>
          <w:lang w:val="en-US"/>
        </w:rPr>
        <w:lastRenderedPageBreak/>
        <w:t>我</w:t>
      </w:r>
      <w:r w:rsidR="00440D0D">
        <w:rPr>
          <w:rFonts w:ascii="仿宋_GB2312" w:eastAsia="仿宋_GB2312" w:hAnsi="仿宋_GB2312" w:cs="仿宋_GB2312" w:hint="eastAsia"/>
          <w:spacing w:val="17"/>
          <w:lang w:val="en-US"/>
        </w:rPr>
        <w:t>单位</w:t>
      </w:r>
      <w:r>
        <w:rPr>
          <w:rFonts w:ascii="仿宋_GB2312" w:eastAsia="仿宋_GB2312" w:hAnsi="仿宋_GB2312" w:cs="仿宋_GB2312" w:hint="eastAsia"/>
          <w:spacing w:val="17"/>
          <w:lang w:val="en-US"/>
        </w:rPr>
        <w:t>2021年度收入、支出预算总计</w:t>
      </w:r>
      <w:r>
        <w:rPr>
          <w:rFonts w:ascii="仿宋_GB2312" w:eastAsia="仿宋_GB2312" w:hint="eastAsia"/>
          <w:lang w:val="en-US"/>
        </w:rPr>
        <w:t>225.51</w:t>
      </w:r>
      <w:r>
        <w:rPr>
          <w:rFonts w:ascii="仿宋_GB2312" w:eastAsia="仿宋_GB2312" w:hAnsi="仿宋_GB2312" w:cs="仿宋_GB2312" w:hint="eastAsia"/>
          <w:spacing w:val="17"/>
          <w:lang w:val="en-US"/>
        </w:rPr>
        <w:t>万元，与上年相比收、支预算总计各增加53.59万元，增长31.02%。</w:t>
      </w:r>
      <w:r>
        <w:rPr>
          <w:rFonts w:hint="eastAsia"/>
          <w:spacing w:val="17"/>
          <w:lang w:val="en-US"/>
        </w:rPr>
        <w:t xml:space="preserve">    </w:t>
      </w:r>
    </w:p>
    <w:p w14:paraId="2AC93611" w14:textId="77777777" w:rsidR="00083807" w:rsidRDefault="00000000">
      <w:pPr>
        <w:pStyle w:val="a3"/>
        <w:spacing w:before="212" w:line="364" w:lineRule="auto"/>
        <w:ind w:right="139" w:firstLine="640"/>
        <w:jc w:val="both"/>
        <w:rPr>
          <w:lang w:val="en-US"/>
        </w:rPr>
      </w:pPr>
      <w:r>
        <w:rPr>
          <w:rFonts w:hint="eastAsia"/>
          <w:spacing w:val="17"/>
          <w:lang w:val="en-US"/>
        </w:rPr>
        <w:t xml:space="preserve"> </w:t>
      </w:r>
      <w:r>
        <w:rPr>
          <w:spacing w:val="17"/>
        </w:rPr>
        <w:t>其中：</w:t>
      </w:r>
      <w:r>
        <w:rPr>
          <w:rFonts w:ascii="仿宋_GB2312" w:eastAsia="仿宋_GB2312" w:hAnsi="仿宋_GB2312" w:cs="仿宋_GB2312" w:hint="eastAsia"/>
          <w:spacing w:val="17"/>
        </w:rPr>
        <w:t>基本支出</w:t>
      </w:r>
      <w:r>
        <w:rPr>
          <w:rFonts w:ascii="仿宋_GB2312" w:eastAsia="仿宋_GB2312" w:hint="eastAsia"/>
          <w:lang w:val="en-US"/>
        </w:rPr>
        <w:t>177.50</w:t>
      </w:r>
      <w:r>
        <w:rPr>
          <w:rFonts w:ascii="仿宋_GB2312" w:eastAsia="仿宋_GB2312" w:hAnsi="仿宋_GB2312" w:cs="仿宋_GB2312" w:hint="eastAsia"/>
          <w:spacing w:val="17"/>
          <w:lang w:val="en-US"/>
        </w:rPr>
        <w:t>万元，</w:t>
      </w:r>
      <w:r>
        <w:rPr>
          <w:rFonts w:ascii="仿宋_GB2312" w:eastAsia="仿宋_GB2312" w:hAnsi="仿宋_GB2312" w:cs="仿宋_GB2312" w:hint="eastAsia"/>
          <w:spacing w:val="17"/>
        </w:rPr>
        <w:t>项目支出</w:t>
      </w:r>
      <w:r>
        <w:rPr>
          <w:rFonts w:ascii="仿宋_GB2312" w:eastAsia="仿宋_GB2312" w:hint="eastAsia"/>
          <w:lang w:val="en-US"/>
        </w:rPr>
        <w:t>48</w:t>
      </w:r>
      <w:r>
        <w:rPr>
          <w:rFonts w:ascii="仿宋_GB2312" w:eastAsia="仿宋_GB2312" w:hAnsi="仿宋_GB2312" w:cs="仿宋_GB2312" w:hint="eastAsia"/>
          <w:spacing w:val="17"/>
          <w:lang w:val="en-US"/>
        </w:rPr>
        <w:t>万元。</w:t>
      </w:r>
    </w:p>
    <w:p w14:paraId="042C01FF" w14:textId="77777777" w:rsidR="00083807" w:rsidRDefault="00000000">
      <w:pPr>
        <w:pStyle w:val="a3"/>
        <w:spacing w:line="408" w:lineRule="exact"/>
        <w:ind w:left="851"/>
        <w:rPr>
          <w:rFonts w:ascii="楷体" w:eastAsia="楷体"/>
        </w:rPr>
      </w:pPr>
      <w:r>
        <w:rPr>
          <w:rFonts w:ascii="楷体" w:eastAsia="楷体" w:hint="eastAsia"/>
        </w:rPr>
        <w:t>（一）收入预算总计</w:t>
      </w:r>
      <w:r>
        <w:rPr>
          <w:rFonts w:ascii="仿宋_GB2312" w:eastAsia="仿宋_GB2312" w:hint="eastAsia"/>
          <w:lang w:val="en-US"/>
        </w:rPr>
        <w:t>225.50</w:t>
      </w:r>
      <w:r>
        <w:rPr>
          <w:rFonts w:ascii="楷体" w:eastAsia="楷体" w:hint="eastAsia"/>
        </w:rPr>
        <w:t>万元。包括：</w:t>
      </w:r>
    </w:p>
    <w:p w14:paraId="2755429E" w14:textId="77777777" w:rsidR="00083807" w:rsidRDefault="00000000">
      <w:pPr>
        <w:pStyle w:val="a3"/>
        <w:spacing w:before="214"/>
        <w:ind w:left="851"/>
      </w:pPr>
      <w:r>
        <w:t>1．本年收入合计</w:t>
      </w:r>
      <w:r>
        <w:rPr>
          <w:rFonts w:ascii="仿宋_GB2312" w:eastAsia="仿宋_GB2312" w:hint="eastAsia"/>
          <w:lang w:val="en-US"/>
        </w:rPr>
        <w:t>225.50</w:t>
      </w:r>
      <w:r>
        <w:t>万元。</w:t>
      </w:r>
    </w:p>
    <w:p w14:paraId="0CE97CF8" w14:textId="77777777" w:rsidR="00083807" w:rsidRDefault="00000000">
      <w:pPr>
        <w:pStyle w:val="a3"/>
        <w:spacing w:before="212" w:line="364" w:lineRule="auto"/>
        <w:ind w:right="139" w:firstLine="640"/>
        <w:jc w:val="both"/>
        <w:rPr>
          <w:rFonts w:ascii="仿宋_GB2312" w:eastAsia="仿宋_GB2312" w:hAnsi="仿宋_GB2312" w:cs="仿宋_GB2312"/>
          <w:spacing w:val="17"/>
          <w:lang w:val="en-US"/>
        </w:rPr>
      </w:pPr>
      <w:r>
        <w:rPr>
          <w:rFonts w:ascii="仿宋_GB2312" w:eastAsia="仿宋_GB2312" w:hAnsi="仿宋_GB2312" w:cs="仿宋_GB2312" w:hint="eastAsia"/>
          <w:spacing w:val="17"/>
          <w:lang w:val="en-US"/>
        </w:rPr>
        <w:t>一般公共预算拨款收入225.50万元，与上年相比增加53.59万元，增长31.02%。主要原因是：年度人员工资正常调标。</w:t>
      </w:r>
    </w:p>
    <w:p w14:paraId="746BFA33" w14:textId="77777777" w:rsidR="00083807" w:rsidRDefault="00000000">
      <w:pPr>
        <w:pStyle w:val="a3"/>
        <w:spacing w:line="408" w:lineRule="exact"/>
        <w:ind w:left="851"/>
        <w:rPr>
          <w:rFonts w:ascii="楷体" w:eastAsia="楷体"/>
        </w:rPr>
      </w:pPr>
      <w:r>
        <w:rPr>
          <w:rFonts w:ascii="楷体" w:eastAsia="楷体" w:hint="eastAsia"/>
        </w:rPr>
        <w:t>（二）支出预算总计</w:t>
      </w:r>
      <w:r>
        <w:rPr>
          <w:rFonts w:ascii="仿宋_GB2312" w:eastAsia="仿宋_GB2312" w:hint="eastAsia"/>
          <w:lang w:val="en-US"/>
        </w:rPr>
        <w:t>225.50</w:t>
      </w:r>
      <w:r>
        <w:rPr>
          <w:rFonts w:ascii="楷体" w:eastAsia="楷体" w:hint="eastAsia"/>
        </w:rPr>
        <w:t>万元。包括：</w:t>
      </w:r>
    </w:p>
    <w:p w14:paraId="6D6A7B00" w14:textId="77777777" w:rsidR="00083807" w:rsidRDefault="00000000">
      <w:pPr>
        <w:pStyle w:val="a3"/>
        <w:spacing w:before="214"/>
        <w:ind w:left="851"/>
        <w:rPr>
          <w:lang w:val="en-US"/>
        </w:rPr>
      </w:pPr>
      <w:r>
        <w:rPr>
          <w:rFonts w:hint="eastAsia"/>
          <w:lang w:val="en-US"/>
        </w:rPr>
        <w:t>1.本年支出合计225.50万元。</w:t>
      </w:r>
    </w:p>
    <w:p w14:paraId="28FD8E3C" w14:textId="77777777" w:rsidR="00083807" w:rsidRDefault="00000000">
      <w:pPr>
        <w:pStyle w:val="a3"/>
        <w:spacing w:before="212" w:line="364" w:lineRule="auto"/>
        <w:ind w:right="139" w:firstLine="640"/>
        <w:jc w:val="both"/>
        <w:rPr>
          <w:rFonts w:ascii="仿宋_GB2312" w:eastAsia="仿宋_GB2312" w:hAnsi="仿宋_GB2312" w:cs="仿宋_GB2312"/>
          <w:spacing w:val="17"/>
          <w:lang w:val="en-US"/>
        </w:rPr>
      </w:pPr>
      <w:r>
        <w:rPr>
          <w:rFonts w:ascii="仿宋_GB2312" w:eastAsia="仿宋_GB2312" w:hAnsi="仿宋_GB2312" w:cs="仿宋_GB2312" w:hint="eastAsia"/>
          <w:spacing w:val="17"/>
          <w:lang w:val="en-US"/>
        </w:rPr>
        <w:t>（1）社会保障和就业支出（类）23.56万元，主要用于退休人员取暖补贴及妇女卫生费的支出、事业单位基本养老保险及职业年金缴费支出。与上年相比增加0.39万元，增长1.68%。主要原因是我单位在编实有人数工资增加，养老保险缴费及职业年金缴费增加。</w:t>
      </w:r>
    </w:p>
    <w:p w14:paraId="2246688B" w14:textId="77777777" w:rsidR="00083807" w:rsidRDefault="00000000">
      <w:pPr>
        <w:pStyle w:val="a3"/>
        <w:spacing w:before="212" w:line="364" w:lineRule="auto"/>
        <w:ind w:right="139" w:firstLine="640"/>
        <w:jc w:val="both"/>
        <w:rPr>
          <w:rFonts w:ascii="仿宋_GB2312" w:eastAsia="仿宋_GB2312" w:hAnsi="仿宋_GB2312" w:cs="仿宋_GB2312"/>
          <w:spacing w:val="17"/>
          <w:lang w:val="en-US"/>
        </w:rPr>
      </w:pPr>
      <w:r>
        <w:rPr>
          <w:rFonts w:ascii="仿宋_GB2312" w:eastAsia="仿宋_GB2312" w:hAnsi="仿宋_GB2312" w:cs="仿宋_GB2312" w:hint="eastAsia"/>
          <w:spacing w:val="17"/>
          <w:lang w:val="en-US"/>
        </w:rPr>
        <w:t>（2）卫生健康支出（类）21.35万元，主要用于事业单位基本医疗保险缴费支出。与上年相比增加0.67万元，增长3.24%。主要原因是我单位在编实有人数工资增加，事业单位人员基本医疗保险缴费支出增加。</w:t>
      </w:r>
    </w:p>
    <w:p w14:paraId="022560AF" w14:textId="77777777" w:rsidR="00083807" w:rsidRDefault="00000000">
      <w:pPr>
        <w:pStyle w:val="a3"/>
        <w:spacing w:before="212" w:line="364" w:lineRule="auto"/>
        <w:ind w:right="139" w:firstLine="640"/>
        <w:jc w:val="both"/>
        <w:rPr>
          <w:rFonts w:ascii="仿宋_GB2312" w:eastAsia="仿宋_GB2312" w:hAnsi="仿宋_GB2312" w:cs="仿宋_GB2312"/>
          <w:spacing w:val="17"/>
          <w:lang w:val="en-US"/>
        </w:rPr>
      </w:pPr>
      <w:r>
        <w:rPr>
          <w:rFonts w:ascii="仿宋_GB2312" w:eastAsia="仿宋_GB2312" w:hAnsi="仿宋_GB2312" w:cs="仿宋_GB2312" w:hint="eastAsia"/>
          <w:spacing w:val="17"/>
          <w:lang w:val="en-US"/>
        </w:rPr>
        <w:t>（3）住房保障支出（类）11.80万元，主要用于事业单位人员住房公积金缴费支出。与上年相比增加0.18万元，增长</w:t>
      </w:r>
      <w:r>
        <w:rPr>
          <w:rFonts w:ascii="仿宋_GB2312" w:eastAsia="仿宋_GB2312" w:hAnsi="仿宋_GB2312" w:cs="仿宋_GB2312" w:hint="eastAsia"/>
          <w:spacing w:val="17"/>
          <w:lang w:val="en-US"/>
        </w:rPr>
        <w:lastRenderedPageBreak/>
        <w:t>1.55%。主要原因是我单位在编实有人数工资增加，事业单位人员住房公积金缴费支出增加。</w:t>
      </w:r>
    </w:p>
    <w:p w14:paraId="6EFAD849" w14:textId="77777777" w:rsidR="00083807" w:rsidRDefault="00000000">
      <w:pPr>
        <w:pStyle w:val="a3"/>
        <w:spacing w:before="212" w:line="364" w:lineRule="auto"/>
        <w:ind w:right="139" w:firstLine="640"/>
        <w:jc w:val="both"/>
        <w:rPr>
          <w:rFonts w:ascii="仿宋_GB2312" w:eastAsia="仿宋_GB2312" w:hAnsi="仿宋_GB2312" w:cs="仿宋_GB2312"/>
          <w:spacing w:val="17"/>
          <w:lang w:val="en-US"/>
        </w:rPr>
      </w:pPr>
      <w:r>
        <w:rPr>
          <w:rFonts w:ascii="仿宋_GB2312" w:eastAsia="仿宋_GB2312" w:hAnsi="仿宋_GB2312" w:cs="仿宋_GB2312" w:hint="eastAsia"/>
          <w:spacing w:val="17"/>
          <w:lang w:val="en-US"/>
        </w:rPr>
        <w:t>（4）农林水支出（类）168.79万元，主要用于单位日常运行以及林业、草原有害生物防治及日常监管费用。与上年相比增加52.33万元，增长44.93%。主要原因是</w:t>
      </w:r>
      <w:r>
        <w:rPr>
          <w:rFonts w:ascii="仿宋_GB2312" w:eastAsia="仿宋_GB2312" w:hint="eastAsia"/>
        </w:rPr>
        <w:t>林业、草原有害生物防治及日常监管</w:t>
      </w:r>
      <w:r>
        <w:rPr>
          <w:rFonts w:eastAsia="仿宋_GB2312" w:hint="eastAsia"/>
        </w:rPr>
        <w:t>费用预算增加。</w:t>
      </w:r>
    </w:p>
    <w:p w14:paraId="28486A00" w14:textId="77777777" w:rsidR="00083807" w:rsidRDefault="00000000">
      <w:pPr>
        <w:pStyle w:val="a4"/>
        <w:tabs>
          <w:tab w:val="left" w:pos="1633"/>
        </w:tabs>
        <w:spacing w:before="213" w:line="364" w:lineRule="auto"/>
        <w:ind w:left="880" w:right="278" w:firstLine="0"/>
        <w:rPr>
          <w:rFonts w:ascii="黑体" w:eastAsia="黑体"/>
          <w:sz w:val="32"/>
          <w:szCs w:val="32"/>
        </w:rPr>
      </w:pPr>
      <w:r>
        <w:rPr>
          <w:rFonts w:ascii="黑体" w:eastAsia="黑体" w:hint="eastAsia"/>
          <w:sz w:val="32"/>
          <w:szCs w:val="32"/>
        </w:rPr>
        <w:t>二、一般公共预算财政拨款收支情况说明</w:t>
      </w:r>
    </w:p>
    <w:p w14:paraId="7D1747C1" w14:textId="77777777" w:rsidR="00083807" w:rsidRDefault="00083807">
      <w:pPr>
        <w:pStyle w:val="a3"/>
        <w:spacing w:before="5"/>
        <w:ind w:left="0"/>
        <w:rPr>
          <w:rFonts w:ascii="黑体"/>
          <w:sz w:val="26"/>
        </w:rPr>
      </w:pPr>
    </w:p>
    <w:p w14:paraId="0128BB71" w14:textId="77777777" w:rsidR="00083807" w:rsidRDefault="00000000">
      <w:pPr>
        <w:pStyle w:val="a3"/>
        <w:ind w:left="739"/>
        <w:rPr>
          <w:rFonts w:ascii="楷体" w:eastAsia="楷体"/>
        </w:rPr>
      </w:pPr>
      <w:r>
        <w:rPr>
          <w:rFonts w:ascii="楷体" w:eastAsia="楷体" w:hint="eastAsia"/>
        </w:rPr>
        <w:t>（一）财政拨款规模情况</w:t>
      </w:r>
    </w:p>
    <w:p w14:paraId="12AB8923" w14:textId="77777777" w:rsidR="00083807" w:rsidRDefault="00000000">
      <w:pPr>
        <w:pStyle w:val="a3"/>
        <w:spacing w:before="152" w:line="326" w:lineRule="auto"/>
        <w:ind w:left="100" w:right="247" w:firstLine="638"/>
        <w:jc w:val="both"/>
      </w:pPr>
      <w:r>
        <w:rPr>
          <w:rFonts w:ascii="仿宋_GB2312" w:eastAsia="仿宋_GB2312" w:hAnsi="仿宋_GB2312" w:cs="仿宋_GB2312" w:hint="eastAsia"/>
          <w:spacing w:val="17"/>
          <w:lang w:val="en-US"/>
        </w:rPr>
        <w:t>财政拨款收支预算</w:t>
      </w:r>
      <w:r>
        <w:rPr>
          <w:rFonts w:ascii="仿宋_GB2312" w:eastAsia="仿宋_GB2312" w:hint="eastAsia"/>
          <w:lang w:val="en-US"/>
        </w:rPr>
        <w:t>225.50</w:t>
      </w:r>
      <w:r>
        <w:rPr>
          <w:rFonts w:ascii="仿宋_GB2312" w:eastAsia="仿宋_GB2312" w:hAnsi="仿宋_GB2312" w:cs="仿宋_GB2312" w:hint="eastAsia"/>
          <w:spacing w:val="17"/>
          <w:lang w:val="en-US"/>
        </w:rPr>
        <w:t>万元，包括：一般公共预算财政拨款</w:t>
      </w:r>
      <w:r>
        <w:rPr>
          <w:rFonts w:ascii="仿宋_GB2312" w:eastAsia="仿宋_GB2312" w:hint="eastAsia"/>
          <w:lang w:val="en-US"/>
        </w:rPr>
        <w:t>225.50</w:t>
      </w:r>
      <w:r>
        <w:rPr>
          <w:rFonts w:ascii="仿宋_GB2312" w:eastAsia="仿宋_GB2312" w:hAnsi="仿宋_GB2312" w:cs="仿宋_GB2312" w:hint="eastAsia"/>
          <w:spacing w:val="17"/>
          <w:lang w:val="en-US"/>
        </w:rPr>
        <w:t>万元，政府性基金预算财政拨款0万元，上年结转0万元。</w:t>
      </w:r>
    </w:p>
    <w:p w14:paraId="59B8C833" w14:textId="77777777" w:rsidR="00083807" w:rsidRDefault="00000000">
      <w:pPr>
        <w:pStyle w:val="a3"/>
        <w:spacing w:before="7"/>
        <w:ind w:left="739"/>
        <w:rPr>
          <w:rFonts w:ascii="楷体" w:eastAsia="楷体"/>
        </w:rPr>
      </w:pPr>
      <w:r>
        <w:rPr>
          <w:rFonts w:ascii="楷体" w:eastAsia="楷体" w:hint="eastAsia"/>
        </w:rPr>
        <w:t>（二）</w:t>
      </w:r>
      <w:r>
        <w:t>一般公共</w:t>
      </w:r>
      <w:r>
        <w:rPr>
          <w:rFonts w:ascii="楷体" w:eastAsia="楷体" w:hint="eastAsia"/>
        </w:rPr>
        <w:t>预算财政拨款具体使用安排情况</w:t>
      </w:r>
    </w:p>
    <w:p w14:paraId="20E5329F" w14:textId="77777777" w:rsidR="00083807" w:rsidRDefault="00000000">
      <w:pPr>
        <w:pStyle w:val="a3"/>
        <w:spacing w:before="149" w:line="328" w:lineRule="auto"/>
        <w:ind w:left="100" w:right="396" w:firstLine="638"/>
        <w:jc w:val="both"/>
      </w:pPr>
      <w:r>
        <w:rPr>
          <w:b/>
          <w:w w:val="95"/>
        </w:rPr>
        <w:t>1.</w:t>
      </w:r>
      <w:r>
        <w:rPr>
          <w:rFonts w:hint="eastAsia"/>
          <w:b/>
          <w:w w:val="95"/>
          <w:lang w:val="en-US"/>
        </w:rPr>
        <w:t>农林水支出</w:t>
      </w:r>
      <w:r>
        <w:rPr>
          <w:b/>
          <w:w w:val="95"/>
        </w:rPr>
        <w:t>类</w:t>
      </w:r>
      <w:r>
        <w:rPr>
          <w:rFonts w:hint="eastAsia"/>
          <w:b/>
          <w:w w:val="95"/>
          <w:lang w:val="en-US"/>
        </w:rPr>
        <w:t xml:space="preserve"> </w:t>
      </w:r>
      <w:r>
        <w:rPr>
          <w:rFonts w:hint="eastAsia"/>
          <w:spacing w:val="-3"/>
          <w:w w:val="95"/>
          <w:lang w:val="en-US"/>
        </w:rPr>
        <w:t>168.79</w:t>
      </w:r>
      <w:r>
        <w:rPr>
          <w:w w:val="95"/>
        </w:rPr>
        <w:t>万元，比上年预算数增加</w:t>
      </w:r>
      <w:r>
        <w:rPr>
          <w:rFonts w:ascii="仿宋_GB2312" w:eastAsia="仿宋_GB2312" w:hint="eastAsia"/>
          <w:lang w:val="en-US"/>
        </w:rPr>
        <w:t>52.33</w:t>
      </w:r>
      <w:r>
        <w:rPr>
          <w:w w:val="95"/>
        </w:rPr>
        <w:t>万元</w:t>
      </w:r>
      <w:r>
        <w:rPr>
          <w:rFonts w:hint="eastAsia"/>
          <w:w w:val="95"/>
        </w:rPr>
        <w:t>，</w:t>
      </w:r>
      <w:r>
        <w:rPr>
          <w:spacing w:val="-3"/>
          <w:w w:val="95"/>
        </w:rPr>
        <w:t>增长</w:t>
      </w:r>
      <w:r>
        <w:rPr>
          <w:rFonts w:hint="eastAsia"/>
          <w:spacing w:val="-3"/>
          <w:w w:val="95"/>
          <w:lang w:val="en-US"/>
        </w:rPr>
        <w:t>44.93</w:t>
      </w:r>
      <w:r>
        <w:rPr>
          <w:spacing w:val="-3"/>
          <w:w w:val="95"/>
        </w:rPr>
        <w:t>%。</w:t>
      </w:r>
      <w:r>
        <w:rPr>
          <w:rFonts w:ascii="仿宋_GB2312" w:eastAsia="仿宋_GB2312" w:hAnsi="仿宋_GB2312" w:cs="仿宋_GB2312" w:hint="eastAsia"/>
          <w:spacing w:val="17"/>
          <w:lang w:val="en-US"/>
        </w:rPr>
        <w:t>主要用于单位日常运行以及林业、草原有害生物防治及日常监管费用</w:t>
      </w:r>
      <w:r>
        <w:rPr>
          <w:spacing w:val="-3"/>
          <w:w w:val="95"/>
        </w:rPr>
        <w:t>。</w:t>
      </w:r>
    </w:p>
    <w:p w14:paraId="13D3B0B7" w14:textId="77777777" w:rsidR="00083807" w:rsidRDefault="00000000">
      <w:pPr>
        <w:pStyle w:val="a3"/>
        <w:spacing w:line="328" w:lineRule="auto"/>
        <w:ind w:left="100" w:right="236" w:firstLine="638"/>
        <w:jc w:val="both"/>
      </w:pPr>
      <w:r>
        <w:rPr>
          <w:b/>
          <w:w w:val="95"/>
        </w:rPr>
        <w:t>2</w:t>
      </w:r>
      <w:r>
        <w:rPr>
          <w:rFonts w:hint="eastAsia"/>
          <w:b/>
          <w:w w:val="95"/>
        </w:rPr>
        <w:t>.</w:t>
      </w:r>
      <w:r>
        <w:rPr>
          <w:b/>
          <w:w w:val="95"/>
        </w:rPr>
        <w:t>社会保障和就业类</w:t>
      </w:r>
      <w:r>
        <w:rPr>
          <w:rFonts w:hint="eastAsia"/>
          <w:b/>
          <w:w w:val="95"/>
          <w:lang w:val="en-US"/>
        </w:rPr>
        <w:t xml:space="preserve"> </w:t>
      </w:r>
      <w:r>
        <w:rPr>
          <w:rFonts w:ascii="仿宋_GB2312" w:eastAsia="仿宋_GB2312" w:hint="eastAsia"/>
          <w:lang w:val="en-US"/>
        </w:rPr>
        <w:t>23.56</w:t>
      </w:r>
      <w:r>
        <w:rPr>
          <w:w w:val="95"/>
        </w:rPr>
        <w:t>万元，比上年预算数增加</w:t>
      </w:r>
      <w:r>
        <w:rPr>
          <w:rFonts w:ascii="仿宋_GB2312" w:eastAsia="仿宋_GB2312" w:hint="eastAsia"/>
          <w:lang w:val="en-US"/>
        </w:rPr>
        <w:t>0.20</w:t>
      </w:r>
      <w:r>
        <w:t>万元</w:t>
      </w:r>
      <w:r>
        <w:rPr>
          <w:rFonts w:hint="eastAsia"/>
        </w:rPr>
        <w:t>，</w:t>
      </w:r>
      <w:r>
        <w:rPr>
          <w:spacing w:val="-12"/>
          <w:w w:val="95"/>
        </w:rPr>
        <w:t>增长</w:t>
      </w:r>
      <w:r>
        <w:rPr>
          <w:rFonts w:hint="eastAsia"/>
          <w:spacing w:val="-13"/>
          <w:w w:val="95"/>
          <w:lang w:val="en-US"/>
        </w:rPr>
        <w:t>0.86</w:t>
      </w:r>
      <w:r>
        <w:rPr>
          <w:spacing w:val="-13"/>
          <w:w w:val="95"/>
        </w:rPr>
        <w:t>%</w:t>
      </w:r>
      <w:r>
        <w:t>。</w:t>
      </w:r>
      <w:r>
        <w:rPr>
          <w:spacing w:val="-3"/>
          <w:w w:val="95"/>
        </w:rPr>
        <w:t>主要用于</w:t>
      </w:r>
      <w:r>
        <w:rPr>
          <w:spacing w:val="-12"/>
          <w:w w:val="95"/>
        </w:rPr>
        <w:t>退休人员</w:t>
      </w:r>
      <w:r>
        <w:rPr>
          <w:rFonts w:hint="eastAsia"/>
          <w:spacing w:val="-12"/>
          <w:w w:val="95"/>
        </w:rPr>
        <w:t>取暖补贴及妇女卫生费的支出、</w:t>
      </w:r>
      <w:r>
        <w:rPr>
          <w:spacing w:val="11"/>
          <w:w w:val="95"/>
        </w:rPr>
        <w:t>事业单位基本养老保险及职业年金缴费支出。</w:t>
      </w:r>
    </w:p>
    <w:p w14:paraId="3B2F23BD" w14:textId="77777777" w:rsidR="00083807" w:rsidRDefault="00000000">
      <w:pPr>
        <w:pStyle w:val="a3"/>
        <w:spacing w:line="326" w:lineRule="auto"/>
        <w:ind w:left="100" w:right="398" w:firstLine="638"/>
      </w:pPr>
      <w:r>
        <w:rPr>
          <w:b/>
          <w:w w:val="95"/>
        </w:rPr>
        <w:t>3</w:t>
      </w:r>
      <w:r>
        <w:rPr>
          <w:rFonts w:hint="eastAsia"/>
          <w:b/>
          <w:w w:val="95"/>
        </w:rPr>
        <w:t>.</w:t>
      </w:r>
      <w:r>
        <w:rPr>
          <w:b/>
          <w:w w:val="95"/>
        </w:rPr>
        <w:t>卫生健康支出</w:t>
      </w:r>
      <w:r>
        <w:rPr>
          <w:rFonts w:hint="eastAsia"/>
          <w:b/>
          <w:w w:val="95"/>
          <w:lang w:val="en-US"/>
        </w:rPr>
        <w:t xml:space="preserve"> </w:t>
      </w:r>
      <w:r>
        <w:rPr>
          <w:rFonts w:hint="eastAsia"/>
          <w:spacing w:val="11"/>
          <w:w w:val="95"/>
          <w:lang w:val="en-US"/>
        </w:rPr>
        <w:t>21.35</w:t>
      </w:r>
      <w:r>
        <w:rPr>
          <w:w w:val="95"/>
        </w:rPr>
        <w:t>万元，比上年预算增加</w:t>
      </w:r>
      <w:r>
        <w:rPr>
          <w:rFonts w:ascii="仿宋_GB2312" w:eastAsia="仿宋_GB2312" w:hint="eastAsia"/>
          <w:lang w:val="en-US"/>
        </w:rPr>
        <w:t>0.67</w:t>
      </w:r>
      <w:r>
        <w:rPr>
          <w:spacing w:val="11"/>
          <w:w w:val="95"/>
        </w:rPr>
        <w:t>万元</w:t>
      </w:r>
      <w:r>
        <w:rPr>
          <w:rFonts w:hint="eastAsia"/>
          <w:spacing w:val="11"/>
          <w:w w:val="95"/>
        </w:rPr>
        <w:t>，</w:t>
      </w:r>
      <w:r>
        <w:rPr>
          <w:spacing w:val="-12"/>
          <w:w w:val="95"/>
        </w:rPr>
        <w:t>增长</w:t>
      </w:r>
      <w:r>
        <w:rPr>
          <w:rFonts w:hint="eastAsia"/>
          <w:spacing w:val="-13"/>
          <w:w w:val="95"/>
          <w:lang w:val="en-US"/>
        </w:rPr>
        <w:t>3.24</w:t>
      </w:r>
      <w:r>
        <w:rPr>
          <w:spacing w:val="-13"/>
          <w:w w:val="95"/>
        </w:rPr>
        <w:t>%</w:t>
      </w:r>
      <w:r>
        <w:rPr>
          <w:spacing w:val="11"/>
          <w:w w:val="95"/>
        </w:rPr>
        <w:t>。主要用于</w:t>
      </w:r>
      <w:r>
        <w:rPr>
          <w:rFonts w:hint="eastAsia"/>
          <w:spacing w:val="11"/>
          <w:w w:val="95"/>
        </w:rPr>
        <w:t>事业单位基本医疗保险缴费支出</w:t>
      </w:r>
      <w:r>
        <w:rPr>
          <w:spacing w:val="11"/>
          <w:w w:val="95"/>
        </w:rPr>
        <w:t>。</w:t>
      </w:r>
    </w:p>
    <w:p w14:paraId="1A7AD989" w14:textId="77777777" w:rsidR="00083807" w:rsidRDefault="00000000">
      <w:pPr>
        <w:spacing w:line="326" w:lineRule="auto"/>
        <w:ind w:left="100" w:right="391" w:firstLine="638"/>
        <w:rPr>
          <w:sz w:val="32"/>
        </w:rPr>
      </w:pPr>
      <w:r>
        <w:rPr>
          <w:b/>
          <w:w w:val="95"/>
          <w:sz w:val="32"/>
        </w:rPr>
        <w:t>4.住房保障支出</w:t>
      </w:r>
      <w:r>
        <w:rPr>
          <w:rFonts w:hint="eastAsia"/>
          <w:b/>
          <w:w w:val="95"/>
          <w:sz w:val="32"/>
          <w:lang w:val="en-US"/>
        </w:rPr>
        <w:t xml:space="preserve"> </w:t>
      </w:r>
      <w:r>
        <w:rPr>
          <w:rFonts w:ascii="仿宋_GB2312" w:eastAsia="仿宋_GB2312" w:hint="eastAsia"/>
          <w:sz w:val="32"/>
          <w:szCs w:val="32"/>
          <w:lang w:val="en-US"/>
        </w:rPr>
        <w:t>11.80</w:t>
      </w:r>
      <w:r>
        <w:rPr>
          <w:w w:val="95"/>
          <w:sz w:val="32"/>
          <w:szCs w:val="32"/>
        </w:rPr>
        <w:t>万元</w:t>
      </w:r>
      <w:r>
        <w:rPr>
          <w:w w:val="95"/>
          <w:sz w:val="32"/>
        </w:rPr>
        <w:t>，比上年预算数</w:t>
      </w:r>
      <w:r>
        <w:rPr>
          <w:spacing w:val="-5"/>
          <w:w w:val="95"/>
          <w:sz w:val="32"/>
        </w:rPr>
        <w:t>增加</w:t>
      </w:r>
      <w:r>
        <w:rPr>
          <w:rFonts w:ascii="仿宋_GB2312" w:eastAsia="仿宋_GB2312" w:hint="eastAsia"/>
          <w:sz w:val="32"/>
          <w:szCs w:val="32"/>
          <w:lang w:val="en-US"/>
        </w:rPr>
        <w:t>0.18</w:t>
      </w:r>
      <w:r>
        <w:rPr>
          <w:spacing w:val="-4"/>
          <w:w w:val="95"/>
          <w:sz w:val="32"/>
        </w:rPr>
        <w:t>万元，增长</w:t>
      </w:r>
      <w:r>
        <w:rPr>
          <w:rFonts w:hint="eastAsia"/>
          <w:spacing w:val="-12"/>
          <w:w w:val="95"/>
          <w:sz w:val="32"/>
          <w:lang w:val="en-US"/>
        </w:rPr>
        <w:t>1.55</w:t>
      </w:r>
      <w:r>
        <w:rPr>
          <w:spacing w:val="-5"/>
          <w:w w:val="95"/>
          <w:sz w:val="32"/>
        </w:rPr>
        <w:t>%。</w:t>
      </w:r>
      <w:r>
        <w:rPr>
          <w:sz w:val="32"/>
        </w:rPr>
        <w:t>主要用于</w:t>
      </w:r>
      <w:r>
        <w:rPr>
          <w:spacing w:val="-10"/>
          <w:w w:val="95"/>
          <w:sz w:val="32"/>
        </w:rPr>
        <w:t>主要用于</w:t>
      </w:r>
      <w:r>
        <w:rPr>
          <w:rFonts w:ascii="仿宋_GB2312" w:eastAsia="仿宋_GB2312" w:hint="eastAsia"/>
          <w:sz w:val="32"/>
          <w:szCs w:val="32"/>
        </w:rPr>
        <w:t>事业单位人员住房公积金缴费支出</w:t>
      </w:r>
      <w:r>
        <w:rPr>
          <w:spacing w:val="-5"/>
          <w:w w:val="95"/>
          <w:sz w:val="32"/>
        </w:rPr>
        <w:t>。</w:t>
      </w:r>
    </w:p>
    <w:p w14:paraId="75F8285F" w14:textId="77777777" w:rsidR="00083807" w:rsidRDefault="00000000">
      <w:pPr>
        <w:pStyle w:val="a3"/>
        <w:spacing w:before="23"/>
        <w:ind w:left="851"/>
        <w:rPr>
          <w:rFonts w:ascii="黑体" w:eastAsia="黑体"/>
        </w:rPr>
      </w:pPr>
      <w:r>
        <w:rPr>
          <w:rFonts w:ascii="黑体" w:eastAsia="黑体" w:hint="eastAsia"/>
        </w:rPr>
        <w:lastRenderedPageBreak/>
        <w:t>三、财政拨款收支预算总体情况说明</w:t>
      </w:r>
    </w:p>
    <w:p w14:paraId="1C88F817" w14:textId="5348AE42" w:rsidR="00283D93" w:rsidRDefault="00000000" w:rsidP="00283D93">
      <w:pPr>
        <w:pStyle w:val="a3"/>
        <w:spacing w:before="212" w:line="364" w:lineRule="auto"/>
        <w:ind w:right="139" w:firstLine="640"/>
        <w:jc w:val="both"/>
        <w:rPr>
          <w:rFonts w:ascii="仿宋_GB2312" w:eastAsia="仿宋_GB2312" w:hAnsi="仿宋_GB2312" w:cs="仿宋_GB2312"/>
          <w:spacing w:val="17"/>
          <w:lang w:val="en-US"/>
        </w:rPr>
      </w:pPr>
      <w:r>
        <w:rPr>
          <w:spacing w:val="-7"/>
          <w:w w:val="95"/>
        </w:rPr>
        <w:t>2021年度财政拨款收、支总预算</w:t>
      </w:r>
      <w:r>
        <w:rPr>
          <w:rFonts w:ascii="仿宋_GB2312" w:eastAsia="仿宋_GB2312" w:hint="eastAsia"/>
          <w:lang w:val="en-US"/>
        </w:rPr>
        <w:t>225.50</w:t>
      </w:r>
      <w:r>
        <w:rPr>
          <w:spacing w:val="-7"/>
          <w:w w:val="95"/>
        </w:rPr>
        <w:t>万元。与上年相比，财政拨款收、支总计各增加</w:t>
      </w:r>
      <w:r>
        <w:rPr>
          <w:rFonts w:hint="eastAsia"/>
          <w:spacing w:val="4"/>
          <w:lang w:val="en-US"/>
        </w:rPr>
        <w:t>53.59</w:t>
      </w:r>
      <w:r>
        <w:rPr>
          <w:spacing w:val="-3"/>
        </w:rPr>
        <w:t>万元，增长</w:t>
      </w:r>
      <w:r>
        <w:rPr>
          <w:rFonts w:ascii="仿宋_GB2312" w:eastAsia="仿宋_GB2312" w:hint="eastAsia"/>
          <w:lang w:val="en-US"/>
        </w:rPr>
        <w:t>31.02</w:t>
      </w:r>
      <w:r>
        <w:rPr>
          <w:rFonts w:ascii="仿宋_GB2312" w:eastAsia="仿宋_GB2312" w:hint="eastAsia"/>
        </w:rPr>
        <w:t>%</w:t>
      </w:r>
      <w:r>
        <w:rPr>
          <w:spacing w:val="-7"/>
          <w:w w:val="95"/>
        </w:rPr>
        <w:t>。主要原因：一是</w:t>
      </w:r>
      <w:r>
        <w:rPr>
          <w:rFonts w:hint="eastAsia"/>
          <w:spacing w:val="-7"/>
          <w:w w:val="95"/>
          <w:lang w:val="en-US"/>
        </w:rPr>
        <w:t>农林水</w:t>
      </w:r>
      <w:r>
        <w:rPr>
          <w:spacing w:val="-7"/>
          <w:w w:val="95"/>
        </w:rPr>
        <w:t>支出增加</w:t>
      </w:r>
      <w:r>
        <w:rPr>
          <w:rFonts w:ascii="仿宋_GB2312" w:eastAsia="仿宋_GB2312" w:hint="eastAsia"/>
          <w:lang w:val="en-US"/>
        </w:rPr>
        <w:t>52.33</w:t>
      </w:r>
      <w:r>
        <w:rPr>
          <w:spacing w:val="-7"/>
          <w:w w:val="95"/>
        </w:rPr>
        <w:t>万元，主要</w:t>
      </w:r>
      <w:r>
        <w:rPr>
          <w:rFonts w:hint="eastAsia"/>
          <w:spacing w:val="-7"/>
          <w:w w:val="95"/>
        </w:rPr>
        <w:t>是</w:t>
      </w:r>
      <w:r w:rsidR="00283D93">
        <w:rPr>
          <w:rFonts w:ascii="仿宋_GB2312" w:eastAsia="仿宋_GB2312" w:hint="eastAsia"/>
        </w:rPr>
        <w:t>林业、草原有害生物防治</w:t>
      </w:r>
      <w:r w:rsidR="00283D93">
        <w:rPr>
          <w:rFonts w:ascii="仿宋_GB2312" w:eastAsia="仿宋_GB2312" w:hint="eastAsia"/>
        </w:rPr>
        <w:t>面积加大</w:t>
      </w:r>
      <w:r w:rsidR="00283D93">
        <w:rPr>
          <w:rFonts w:ascii="仿宋_GB2312" w:eastAsia="仿宋_GB2312" w:hint="eastAsia"/>
        </w:rPr>
        <w:t>及日常监管</w:t>
      </w:r>
      <w:r w:rsidR="00283D93">
        <w:rPr>
          <w:rFonts w:eastAsia="仿宋_GB2312" w:hint="eastAsia"/>
        </w:rPr>
        <w:t>费用预算增加。</w:t>
      </w:r>
    </w:p>
    <w:p w14:paraId="4C31A8EA" w14:textId="4DA24972" w:rsidR="00083807" w:rsidRDefault="00000000">
      <w:pPr>
        <w:pStyle w:val="a3"/>
        <w:spacing w:before="212" w:line="364" w:lineRule="auto"/>
        <w:ind w:right="139" w:firstLine="640"/>
        <w:jc w:val="both"/>
        <w:rPr>
          <w:spacing w:val="-7"/>
          <w:w w:val="95"/>
        </w:rPr>
      </w:pPr>
      <w:r>
        <w:rPr>
          <w:spacing w:val="-7"/>
          <w:w w:val="95"/>
        </w:rPr>
        <w:t>；二是社会保障和就业支出增加</w:t>
      </w:r>
      <w:r>
        <w:rPr>
          <w:rFonts w:ascii="仿宋_GB2312" w:eastAsia="仿宋_GB2312" w:hint="eastAsia"/>
          <w:lang w:val="en-US"/>
        </w:rPr>
        <w:t>0.20</w:t>
      </w:r>
      <w:r>
        <w:rPr>
          <w:spacing w:val="-7"/>
          <w:w w:val="95"/>
        </w:rPr>
        <w:t>万元，主要是</w:t>
      </w:r>
      <w:r>
        <w:rPr>
          <w:rFonts w:hint="eastAsia"/>
          <w:spacing w:val="-7"/>
          <w:w w:val="95"/>
        </w:rPr>
        <w:t>我单位在编人员增加，</w:t>
      </w:r>
      <w:r>
        <w:rPr>
          <w:spacing w:val="-7"/>
          <w:w w:val="95"/>
        </w:rPr>
        <w:t>社会保险类缴费预算增加；三是卫生健康支出增加</w:t>
      </w:r>
      <w:r>
        <w:rPr>
          <w:rFonts w:ascii="仿宋_GB2312" w:eastAsia="仿宋_GB2312" w:hint="eastAsia"/>
          <w:lang w:val="en-US"/>
        </w:rPr>
        <w:t>0.67</w:t>
      </w:r>
      <w:r>
        <w:rPr>
          <w:spacing w:val="-7"/>
          <w:w w:val="95"/>
        </w:rPr>
        <w:t>万元，主要是</w:t>
      </w:r>
      <w:r>
        <w:rPr>
          <w:rFonts w:hint="eastAsia"/>
          <w:spacing w:val="-7"/>
          <w:w w:val="95"/>
        </w:rPr>
        <w:t>单位在编人员增加，</w:t>
      </w:r>
      <w:r>
        <w:rPr>
          <w:spacing w:val="-7"/>
          <w:w w:val="95"/>
        </w:rPr>
        <w:t>职工医疗保险缴费预算增加；四是住房保障支出增加</w:t>
      </w:r>
      <w:r>
        <w:rPr>
          <w:rFonts w:ascii="仿宋_GB2312" w:eastAsia="仿宋_GB2312" w:hint="eastAsia"/>
          <w:lang w:val="en-US"/>
        </w:rPr>
        <w:t>0.18</w:t>
      </w:r>
      <w:r>
        <w:rPr>
          <w:spacing w:val="-7"/>
          <w:w w:val="95"/>
        </w:rPr>
        <w:t>万元，主要是</w:t>
      </w:r>
      <w:r>
        <w:rPr>
          <w:rFonts w:hint="eastAsia"/>
          <w:spacing w:val="-7"/>
          <w:w w:val="95"/>
        </w:rPr>
        <w:t>我单位在编人员</w:t>
      </w:r>
      <w:r>
        <w:rPr>
          <w:rFonts w:hint="eastAsia"/>
          <w:spacing w:val="-7"/>
          <w:w w:val="95"/>
          <w:lang w:val="en-US"/>
        </w:rPr>
        <w:t>工资</w:t>
      </w:r>
      <w:r>
        <w:rPr>
          <w:rFonts w:hint="eastAsia"/>
          <w:spacing w:val="-7"/>
          <w:w w:val="95"/>
        </w:rPr>
        <w:t>增加，职工住房公积金缴费预算增加</w:t>
      </w:r>
      <w:r>
        <w:rPr>
          <w:spacing w:val="-7"/>
          <w:w w:val="95"/>
        </w:rPr>
        <w:t>。</w:t>
      </w:r>
    </w:p>
    <w:p w14:paraId="282A0222" w14:textId="77777777" w:rsidR="00083807" w:rsidRDefault="00000000">
      <w:pPr>
        <w:pStyle w:val="a3"/>
        <w:spacing w:line="404" w:lineRule="exact"/>
        <w:ind w:left="832"/>
        <w:rPr>
          <w:rFonts w:ascii="黑体" w:eastAsia="黑体"/>
          <w:lang w:val="en-US"/>
        </w:rPr>
      </w:pPr>
      <w:r>
        <w:rPr>
          <w:rFonts w:ascii="黑体" w:eastAsia="黑体" w:hint="eastAsia"/>
        </w:rPr>
        <w:t>四、一般公共预算支出预算情况说明</w:t>
      </w:r>
    </w:p>
    <w:p w14:paraId="6EA0A61E" w14:textId="77777777" w:rsidR="00083807" w:rsidRDefault="00000000">
      <w:pPr>
        <w:pStyle w:val="a3"/>
        <w:spacing w:before="212" w:line="364" w:lineRule="auto"/>
        <w:ind w:right="139" w:firstLine="640"/>
        <w:jc w:val="both"/>
      </w:pPr>
      <w:r>
        <w:rPr>
          <w:spacing w:val="-12"/>
          <w:w w:val="95"/>
        </w:rPr>
        <w:t>2021</w:t>
      </w:r>
      <w:r>
        <w:rPr>
          <w:spacing w:val="-7"/>
          <w:w w:val="95"/>
        </w:rPr>
        <w:t>年一般公共预算财政拨款支出预算</w:t>
      </w:r>
      <w:r>
        <w:rPr>
          <w:rFonts w:ascii="仿宋_GB2312" w:eastAsia="仿宋_GB2312" w:hAnsi="仿宋_GB2312" w:cs="仿宋_GB2312" w:hint="eastAsia"/>
          <w:spacing w:val="17"/>
          <w:lang w:val="en-US"/>
        </w:rPr>
        <w:t>225.50</w:t>
      </w:r>
      <w:r>
        <w:rPr>
          <w:spacing w:val="-5"/>
          <w:w w:val="95"/>
        </w:rPr>
        <w:t>万元，</w:t>
      </w:r>
      <w:r>
        <w:rPr>
          <w:spacing w:val="-10"/>
          <w:w w:val="95"/>
        </w:rPr>
        <w:t>与上年相比</w:t>
      </w:r>
      <w:r>
        <w:rPr>
          <w:spacing w:val="29"/>
        </w:rPr>
        <w:t>增加</w:t>
      </w:r>
      <w:r>
        <w:rPr>
          <w:rFonts w:hint="eastAsia"/>
          <w:spacing w:val="4"/>
          <w:lang w:val="en-US"/>
        </w:rPr>
        <w:t>53.39</w:t>
      </w:r>
      <w:r>
        <w:rPr>
          <w:spacing w:val="-3"/>
        </w:rPr>
        <w:t>万元，增长</w:t>
      </w:r>
      <w:r>
        <w:rPr>
          <w:rFonts w:ascii="仿宋_GB2312" w:eastAsia="仿宋_GB2312" w:hint="eastAsia"/>
          <w:lang w:val="en-US"/>
        </w:rPr>
        <w:t>31.02</w:t>
      </w:r>
      <w:r>
        <w:rPr>
          <w:rFonts w:ascii="仿宋_GB2312" w:eastAsia="仿宋_GB2312" w:hint="eastAsia"/>
        </w:rPr>
        <w:t>%</w:t>
      </w:r>
      <w:r>
        <w:rPr>
          <w:spacing w:val="-12"/>
          <w:w w:val="95"/>
        </w:rPr>
        <w:t>，主要原因是</w:t>
      </w:r>
      <w:r>
        <w:rPr>
          <w:rFonts w:hint="eastAsia"/>
          <w:spacing w:val="-12"/>
          <w:w w:val="95"/>
          <w:lang w:val="en-US"/>
        </w:rPr>
        <w:t>我单位在编人员工资增加，相应的工资发放支出、各项社保及住房公积金的缴费支出增加。</w:t>
      </w:r>
    </w:p>
    <w:p w14:paraId="2411CFF3" w14:textId="77777777" w:rsidR="00083807" w:rsidRDefault="00000000">
      <w:pPr>
        <w:pStyle w:val="a3"/>
        <w:spacing w:line="403" w:lineRule="exact"/>
        <w:ind w:left="832"/>
        <w:rPr>
          <w:rFonts w:ascii="楷体" w:eastAsia="楷体"/>
        </w:rPr>
      </w:pPr>
      <w:r>
        <w:rPr>
          <w:rFonts w:ascii="楷体" w:eastAsia="楷体" w:hint="eastAsia"/>
        </w:rPr>
        <w:t>（一）</w:t>
      </w:r>
      <w:r>
        <w:rPr>
          <w:rFonts w:ascii="楷体" w:eastAsia="楷体" w:hint="eastAsia"/>
          <w:lang w:val="en-US"/>
        </w:rPr>
        <w:t>农林水支出</w:t>
      </w:r>
      <w:r>
        <w:rPr>
          <w:rFonts w:ascii="楷体" w:eastAsia="楷体" w:hint="eastAsia"/>
        </w:rPr>
        <w:t>（类）</w:t>
      </w:r>
    </w:p>
    <w:p w14:paraId="5A636B47" w14:textId="77777777" w:rsidR="00083807" w:rsidRDefault="00000000">
      <w:pPr>
        <w:pStyle w:val="a3"/>
        <w:spacing w:before="212" w:line="364" w:lineRule="auto"/>
        <w:ind w:right="139" w:firstLine="640"/>
        <w:jc w:val="both"/>
        <w:rPr>
          <w:spacing w:val="-7"/>
          <w:w w:val="95"/>
          <w:lang w:val="en-US"/>
        </w:rPr>
      </w:pPr>
      <w:r>
        <w:rPr>
          <w:rFonts w:hint="eastAsia"/>
          <w:spacing w:val="-12"/>
          <w:w w:val="95"/>
          <w:lang w:val="en-US"/>
        </w:rPr>
        <w:t>1.农业农村（款）事业运行（项）。年初预算168.79万元，与上年相比增加52.33万元，增长44.93%。变动原因：</w:t>
      </w:r>
      <w:r>
        <w:rPr>
          <w:rFonts w:hint="eastAsia"/>
          <w:spacing w:val="-7"/>
          <w:w w:val="95"/>
        </w:rPr>
        <w:t>我单位在编人员</w:t>
      </w:r>
      <w:r>
        <w:rPr>
          <w:rFonts w:hint="eastAsia"/>
          <w:spacing w:val="-7"/>
          <w:w w:val="95"/>
          <w:lang w:val="en-US"/>
        </w:rPr>
        <w:t>工资</w:t>
      </w:r>
      <w:r>
        <w:rPr>
          <w:rFonts w:hint="eastAsia"/>
          <w:spacing w:val="-7"/>
          <w:w w:val="95"/>
        </w:rPr>
        <w:t>增加。</w:t>
      </w:r>
    </w:p>
    <w:p w14:paraId="33176001" w14:textId="77777777" w:rsidR="00083807" w:rsidRDefault="00000000">
      <w:pPr>
        <w:pStyle w:val="a3"/>
        <w:spacing w:line="406" w:lineRule="exact"/>
        <w:ind w:left="832"/>
        <w:rPr>
          <w:rFonts w:ascii="楷体" w:eastAsia="楷体"/>
        </w:rPr>
      </w:pPr>
      <w:r>
        <w:rPr>
          <w:rFonts w:ascii="楷体" w:eastAsia="楷体" w:hint="eastAsia"/>
        </w:rPr>
        <w:t>（二）社会保障和就业支出（类）</w:t>
      </w:r>
    </w:p>
    <w:p w14:paraId="22CADEB5" w14:textId="2B59CC6A" w:rsidR="00083807" w:rsidRDefault="00000000">
      <w:pPr>
        <w:pStyle w:val="a3"/>
        <w:spacing w:before="212" w:line="364" w:lineRule="auto"/>
        <w:ind w:right="139" w:firstLine="640"/>
        <w:jc w:val="both"/>
        <w:rPr>
          <w:spacing w:val="-12"/>
          <w:w w:val="95"/>
          <w:lang w:val="en-US"/>
        </w:rPr>
      </w:pPr>
      <w:r>
        <w:rPr>
          <w:rFonts w:hint="eastAsia"/>
          <w:spacing w:val="-12"/>
          <w:w w:val="95"/>
          <w:lang w:val="en-US"/>
        </w:rPr>
        <w:t>1.行政事业单位养老支出（款）行政单位离退休（项）。年初预算0.2万元，与上年相比增加0.00万元，增加0.00%。变动原因：本年度我</w:t>
      </w:r>
      <w:r w:rsidR="00440D0D">
        <w:rPr>
          <w:rFonts w:hint="eastAsia"/>
          <w:spacing w:val="-12"/>
          <w:w w:val="95"/>
          <w:lang w:val="en-US"/>
        </w:rPr>
        <w:t>单位</w:t>
      </w:r>
      <w:r>
        <w:rPr>
          <w:rFonts w:hint="eastAsia"/>
          <w:spacing w:val="-12"/>
          <w:w w:val="95"/>
          <w:lang w:val="en-US"/>
        </w:rPr>
        <w:t>无退休人员增减。</w:t>
      </w:r>
    </w:p>
    <w:p w14:paraId="5BCE7F26" w14:textId="438488B9" w:rsidR="00083807" w:rsidRDefault="00000000">
      <w:pPr>
        <w:pStyle w:val="a3"/>
        <w:spacing w:before="212" w:line="364" w:lineRule="auto"/>
        <w:ind w:right="139" w:firstLine="640"/>
        <w:jc w:val="both"/>
        <w:rPr>
          <w:spacing w:val="-12"/>
          <w:w w:val="95"/>
          <w:lang w:val="en-US"/>
        </w:rPr>
      </w:pPr>
      <w:r>
        <w:rPr>
          <w:rFonts w:hint="eastAsia"/>
          <w:spacing w:val="-12"/>
          <w:w w:val="95"/>
          <w:lang w:val="en-US"/>
        </w:rPr>
        <w:lastRenderedPageBreak/>
        <w:t>1.行政事业单位养老支出（款）事业单位离退休（项）。年初预算1.07万元，与上年相比增加0.00万元，增加0.00%。变动原因：本年度我</w:t>
      </w:r>
      <w:r w:rsidR="00440D0D">
        <w:rPr>
          <w:rFonts w:hint="eastAsia"/>
          <w:spacing w:val="-12"/>
          <w:w w:val="95"/>
          <w:lang w:val="en-US"/>
        </w:rPr>
        <w:t>单位</w:t>
      </w:r>
      <w:r>
        <w:rPr>
          <w:rFonts w:hint="eastAsia"/>
          <w:spacing w:val="-12"/>
          <w:w w:val="95"/>
          <w:lang w:val="en-US"/>
        </w:rPr>
        <w:t>无退休人员增减。</w:t>
      </w:r>
    </w:p>
    <w:p w14:paraId="1BF0B3E4" w14:textId="77777777" w:rsidR="00083807" w:rsidRDefault="00000000">
      <w:pPr>
        <w:pStyle w:val="a3"/>
        <w:spacing w:before="212" w:line="364" w:lineRule="auto"/>
        <w:ind w:right="139" w:firstLine="640"/>
        <w:jc w:val="both"/>
        <w:rPr>
          <w:spacing w:val="-12"/>
          <w:w w:val="95"/>
          <w:lang w:val="en-US"/>
        </w:rPr>
      </w:pPr>
      <w:r>
        <w:rPr>
          <w:rFonts w:hint="eastAsia"/>
          <w:spacing w:val="-12"/>
          <w:w w:val="95"/>
          <w:lang w:val="en-US"/>
        </w:rPr>
        <w:t>2.行政事业单位养老支出（款）机关事业单位基本养老保险缴费支出（项）。年初预算14.86万元，与上年相比增加0.26万元，增加1.78%。变动原因：我单位在编人员工资增加，机关事业单位基本养老保险缴费支出预算经费增加。</w:t>
      </w:r>
    </w:p>
    <w:p w14:paraId="7C31F88F" w14:textId="77777777" w:rsidR="00083807" w:rsidRDefault="00000000">
      <w:pPr>
        <w:pStyle w:val="a3"/>
        <w:spacing w:before="212" w:line="364" w:lineRule="auto"/>
        <w:ind w:right="139" w:firstLine="640"/>
        <w:jc w:val="both"/>
        <w:rPr>
          <w:spacing w:val="-12"/>
          <w:w w:val="95"/>
          <w:lang w:val="en-US"/>
        </w:rPr>
      </w:pPr>
      <w:r>
        <w:rPr>
          <w:rFonts w:hint="eastAsia"/>
          <w:spacing w:val="-12"/>
          <w:w w:val="95"/>
          <w:lang w:val="en-US"/>
        </w:rPr>
        <w:t>3.行政事业单位养老支出（款）机关事业单位职业年金缴费支出（项）。年初预算7.43万元，与上年相比增加0.12万元，增加1.64%。变动原因：我单位在编人员工资增加，机关事业单位职业年金缴费支出预算经费增加。</w:t>
      </w:r>
    </w:p>
    <w:p w14:paraId="241971C6" w14:textId="77777777" w:rsidR="00083807" w:rsidRDefault="00000000">
      <w:pPr>
        <w:pStyle w:val="a3"/>
        <w:spacing w:line="407" w:lineRule="exact"/>
        <w:ind w:left="688"/>
        <w:rPr>
          <w:rFonts w:ascii="楷体" w:eastAsia="楷体"/>
        </w:rPr>
      </w:pPr>
      <w:r>
        <w:rPr>
          <w:rFonts w:ascii="楷体" w:eastAsia="楷体" w:hint="eastAsia"/>
        </w:rPr>
        <w:t>（三）卫生健康支出（类）</w:t>
      </w:r>
    </w:p>
    <w:p w14:paraId="7F2E7B16" w14:textId="77777777" w:rsidR="00083807" w:rsidRDefault="00000000">
      <w:pPr>
        <w:pStyle w:val="a3"/>
        <w:spacing w:before="212" w:line="364" w:lineRule="auto"/>
        <w:ind w:right="139" w:firstLine="640"/>
        <w:jc w:val="both"/>
        <w:rPr>
          <w:rFonts w:ascii="仿宋_GB2312" w:eastAsia="仿宋_GB2312" w:cs="仿宋_GB2312"/>
          <w:lang w:val="en-US"/>
        </w:rPr>
      </w:pPr>
      <w:r>
        <w:rPr>
          <w:rFonts w:hint="eastAsia"/>
          <w:spacing w:val="-12"/>
          <w:w w:val="95"/>
          <w:lang w:val="en-US"/>
        </w:rPr>
        <w:t>1.行政事业单位医疗（款）行政单位医疗（项）。年初预算17.06万元，与上年相比增加0.26万元，增长1.55%。变动原因：我单位在编人员工资增加，行政单位医疗支出预算经费增加</w:t>
      </w:r>
      <w:r>
        <w:rPr>
          <w:rFonts w:ascii="仿宋_GB2312" w:eastAsia="仿宋_GB2312" w:cs="仿宋_GB2312" w:hint="eastAsia"/>
          <w:lang w:val="en-US"/>
        </w:rPr>
        <w:t>。</w:t>
      </w:r>
    </w:p>
    <w:p w14:paraId="35350A1B" w14:textId="77777777" w:rsidR="00083807" w:rsidRDefault="00000000">
      <w:pPr>
        <w:pStyle w:val="a3"/>
        <w:spacing w:before="212" w:line="364" w:lineRule="auto"/>
        <w:ind w:right="139" w:firstLine="640"/>
        <w:jc w:val="both"/>
        <w:rPr>
          <w:rFonts w:ascii="仿宋_GB2312" w:eastAsia="仿宋_GB2312" w:cs="仿宋_GB2312"/>
          <w:lang w:val="en-US"/>
        </w:rPr>
      </w:pPr>
      <w:r>
        <w:rPr>
          <w:rFonts w:hint="eastAsia"/>
          <w:spacing w:val="-12"/>
          <w:w w:val="95"/>
          <w:lang w:val="en-US"/>
        </w:rPr>
        <w:t>2.行政事业单位医疗（款）事业单位医疗（项）。年初预算4.29万元，与上年相比增加0.42万元，增加10.85%。变动原因：我单位在编人员工资增加，事业单位医疗缴费支出预算经费增加</w:t>
      </w:r>
      <w:r>
        <w:rPr>
          <w:rFonts w:ascii="仿宋_GB2312" w:eastAsia="仿宋_GB2312" w:cs="仿宋_GB2312" w:hint="eastAsia"/>
          <w:lang w:val="en-US"/>
        </w:rPr>
        <w:t>。</w:t>
      </w:r>
    </w:p>
    <w:p w14:paraId="4ED18540" w14:textId="77777777" w:rsidR="00083807" w:rsidRDefault="00000000">
      <w:pPr>
        <w:pStyle w:val="a3"/>
        <w:spacing w:line="409" w:lineRule="exact"/>
        <w:ind w:left="688"/>
        <w:rPr>
          <w:rFonts w:ascii="楷体" w:eastAsia="楷体"/>
        </w:rPr>
      </w:pPr>
      <w:r>
        <w:rPr>
          <w:rFonts w:ascii="楷体" w:eastAsia="楷体" w:hint="eastAsia"/>
        </w:rPr>
        <w:t>（四）住房保障支出（类）</w:t>
      </w:r>
    </w:p>
    <w:p w14:paraId="56F1C11D" w14:textId="77777777" w:rsidR="00083807" w:rsidRDefault="00000000">
      <w:pPr>
        <w:pStyle w:val="a3"/>
        <w:spacing w:before="212" w:line="364" w:lineRule="auto"/>
        <w:ind w:right="139" w:firstLine="640"/>
        <w:jc w:val="both"/>
        <w:rPr>
          <w:spacing w:val="-12"/>
          <w:w w:val="95"/>
          <w:lang w:val="en-US"/>
        </w:rPr>
      </w:pPr>
      <w:r>
        <w:rPr>
          <w:rFonts w:hint="eastAsia"/>
          <w:spacing w:val="-12"/>
          <w:w w:val="95"/>
          <w:lang w:val="en-US"/>
        </w:rPr>
        <w:t>1.住房改革支出（款）住房公积金（（项）。年初预算11.80万元， 与上年相比增加0.18万元，增长1.55%。主要原因是</w:t>
      </w:r>
      <w:bookmarkStart w:id="3" w:name="五、一般公共预算基本支出预算情况说明"/>
      <w:bookmarkEnd w:id="3"/>
      <w:r>
        <w:rPr>
          <w:rFonts w:hint="eastAsia"/>
          <w:spacing w:val="-12"/>
          <w:w w:val="95"/>
          <w:lang w:val="en-US"/>
        </w:rPr>
        <w:t>我单位在编人员工资</w:t>
      </w:r>
      <w:r>
        <w:rPr>
          <w:rFonts w:hint="eastAsia"/>
          <w:spacing w:val="-12"/>
          <w:w w:val="95"/>
          <w:lang w:val="en-US"/>
        </w:rPr>
        <w:lastRenderedPageBreak/>
        <w:t>增加，住房公积金缴费支出预算经费增加。</w:t>
      </w:r>
    </w:p>
    <w:p w14:paraId="138A5FB6" w14:textId="77777777" w:rsidR="00083807" w:rsidRDefault="00000000">
      <w:pPr>
        <w:pStyle w:val="a3"/>
        <w:spacing w:before="42"/>
        <w:ind w:left="688"/>
        <w:rPr>
          <w:rFonts w:ascii="黑体" w:eastAsia="黑体"/>
          <w:lang w:val="en-US"/>
        </w:rPr>
      </w:pPr>
      <w:r>
        <w:rPr>
          <w:rFonts w:ascii="黑体" w:eastAsia="黑体" w:hint="eastAsia"/>
        </w:rPr>
        <w:t>五、一般公共预算基本支出预算情况说明</w:t>
      </w:r>
      <w:r>
        <w:rPr>
          <w:rFonts w:ascii="黑体" w:eastAsia="黑体" w:hint="eastAsia"/>
          <w:lang w:val="en-US"/>
        </w:rPr>
        <w:t>经济科目</w:t>
      </w:r>
    </w:p>
    <w:p w14:paraId="3E868B5B" w14:textId="77777777" w:rsidR="00083807" w:rsidRDefault="00000000">
      <w:pPr>
        <w:pStyle w:val="a3"/>
        <w:spacing w:before="213" w:line="364" w:lineRule="auto"/>
        <w:ind w:right="126" w:firstLine="588"/>
      </w:pPr>
      <w:r>
        <w:rPr>
          <w:spacing w:val="-10"/>
        </w:rPr>
        <w:t>2021</w:t>
      </w:r>
      <w:r>
        <w:rPr>
          <w:spacing w:val="-23"/>
        </w:rPr>
        <w:t>年度一般公共预算财政拨款基本支出预算</w:t>
      </w:r>
      <w:r>
        <w:rPr>
          <w:rFonts w:hint="eastAsia"/>
          <w:spacing w:val="-23"/>
          <w:lang w:val="en-US"/>
        </w:rPr>
        <w:t>225.50</w:t>
      </w:r>
      <w:r>
        <w:rPr>
          <w:spacing w:val="-10"/>
        </w:rPr>
        <w:t>万元，其中：</w:t>
      </w:r>
    </w:p>
    <w:p w14:paraId="4A9CEB6A" w14:textId="77777777" w:rsidR="00083807" w:rsidRDefault="00000000">
      <w:pPr>
        <w:pStyle w:val="a3"/>
        <w:spacing w:before="212" w:line="364" w:lineRule="auto"/>
        <w:ind w:right="139" w:firstLine="640"/>
        <w:jc w:val="both"/>
        <w:rPr>
          <w:spacing w:val="-12"/>
          <w:w w:val="95"/>
          <w:lang w:val="en-US"/>
        </w:rPr>
      </w:pPr>
      <w:r>
        <w:rPr>
          <w:rFonts w:ascii="楷体" w:eastAsia="楷体" w:hint="eastAsia"/>
          <w:spacing w:val="7"/>
        </w:rPr>
        <w:t>（一）</w:t>
      </w:r>
      <w:r>
        <w:rPr>
          <w:rFonts w:ascii="楷体" w:eastAsia="楷体" w:hint="eastAsia"/>
          <w:spacing w:val="-16"/>
        </w:rPr>
        <w:t>人员经费</w:t>
      </w:r>
      <w:r>
        <w:rPr>
          <w:rFonts w:ascii="楷体" w:eastAsia="楷体" w:hint="eastAsia"/>
          <w:spacing w:val="-16"/>
          <w:lang w:val="en-US"/>
        </w:rPr>
        <w:t xml:space="preserve"> 160.89</w:t>
      </w:r>
      <w:r>
        <w:rPr>
          <w:rFonts w:ascii="楷体" w:eastAsia="楷体" w:hint="eastAsia"/>
          <w:spacing w:val="-19"/>
        </w:rPr>
        <w:t>万元。</w:t>
      </w:r>
      <w:r>
        <w:rPr>
          <w:rFonts w:hint="eastAsia"/>
          <w:spacing w:val="-12"/>
          <w:w w:val="95"/>
          <w:lang w:val="en-US"/>
        </w:rPr>
        <w:t>主要包括以下支出：基本工资46.81万元、津贴补贴53.47万元、奖金3.90万元、机关事业单位基本养老保险缴费14.86万元、退休费1.07万元、医疗费补助14.12万元、职业年金缴费7.43万元、职工基本医疗保险缴费7.18万元、其他社会保障缴费0.25万元、住房公积金11.8万元。</w:t>
      </w:r>
    </w:p>
    <w:p w14:paraId="010014AF" w14:textId="77777777" w:rsidR="00083807" w:rsidRDefault="00000000">
      <w:pPr>
        <w:pStyle w:val="a3"/>
        <w:spacing w:before="212" w:line="364" w:lineRule="auto"/>
        <w:ind w:right="139" w:firstLine="640"/>
        <w:jc w:val="both"/>
        <w:rPr>
          <w:highlight w:val="yellow"/>
        </w:rPr>
      </w:pPr>
      <w:r>
        <w:rPr>
          <w:rFonts w:ascii="楷体" w:eastAsia="楷体" w:hint="eastAsia"/>
        </w:rPr>
        <w:t>（二</w:t>
      </w:r>
      <w:r>
        <w:rPr>
          <w:rFonts w:ascii="楷体" w:eastAsia="楷体" w:hint="eastAsia"/>
          <w:spacing w:val="-3"/>
        </w:rPr>
        <w:t>）</w:t>
      </w:r>
      <w:r>
        <w:rPr>
          <w:rFonts w:ascii="楷体" w:eastAsia="楷体" w:hint="eastAsia"/>
          <w:spacing w:val="-20"/>
        </w:rPr>
        <w:t>公用经费</w:t>
      </w:r>
      <w:r>
        <w:rPr>
          <w:rFonts w:ascii="楷体" w:eastAsia="楷体" w:hint="eastAsia"/>
          <w:spacing w:val="-20"/>
          <w:lang w:val="en-US"/>
        </w:rPr>
        <w:t xml:space="preserve"> </w:t>
      </w:r>
      <w:r>
        <w:rPr>
          <w:rFonts w:ascii="楷体" w:eastAsia="楷体" w:hint="eastAsia"/>
          <w:spacing w:val="-11"/>
          <w:lang w:val="en-US"/>
        </w:rPr>
        <w:t>16.62</w:t>
      </w:r>
      <w:r>
        <w:rPr>
          <w:rFonts w:ascii="楷体" w:eastAsia="楷体" w:hint="eastAsia"/>
          <w:spacing w:val="-19"/>
        </w:rPr>
        <w:t>万元。</w:t>
      </w:r>
      <w:r>
        <w:rPr>
          <w:rFonts w:hint="eastAsia"/>
          <w:spacing w:val="-12"/>
          <w:w w:val="95"/>
          <w:lang w:val="en-US"/>
        </w:rPr>
        <w:t>主要包括以下支出：办公费1.50万元、邮电费0.12万元、差旅费0.80万元、工会经费2.16万元、福利费2.7万元、公务用车运行维护费1.40万元、其它交通费7.74万元、其他商品和服务支出0.20万元。</w:t>
      </w:r>
    </w:p>
    <w:p w14:paraId="7B262283" w14:textId="77777777" w:rsidR="00083807" w:rsidRDefault="00000000">
      <w:pPr>
        <w:pStyle w:val="a3"/>
        <w:spacing w:before="214"/>
        <w:ind w:left="851"/>
        <w:rPr>
          <w:rFonts w:ascii="黑体" w:eastAsia="黑体"/>
        </w:rPr>
      </w:pPr>
      <w:r>
        <w:rPr>
          <w:rFonts w:ascii="黑体" w:eastAsia="黑体" w:hint="eastAsia"/>
        </w:rPr>
        <w:t>六、政府性基金预算财政拨款支出情况说明</w:t>
      </w:r>
    </w:p>
    <w:p w14:paraId="0106EA7D" w14:textId="77777777" w:rsidR="00083807" w:rsidRDefault="00000000">
      <w:pPr>
        <w:pStyle w:val="a3"/>
        <w:spacing w:before="212" w:line="364" w:lineRule="auto"/>
        <w:ind w:left="110" w:right="139" w:firstLine="739"/>
        <w:jc w:val="both"/>
      </w:pPr>
      <w:r>
        <w:rPr>
          <w:w w:val="95"/>
        </w:rPr>
        <w:t>2021年度政府性基金预算财政拨款支出0万元，与上</w:t>
      </w:r>
      <w:r>
        <w:t>年相比持平。主要原因是</w:t>
      </w:r>
      <w:r>
        <w:rPr>
          <w:rFonts w:hint="eastAsia"/>
        </w:rPr>
        <w:t>我单位</w:t>
      </w:r>
      <w:r>
        <w:t>无政府性基金财政拨款预算。</w:t>
      </w:r>
    </w:p>
    <w:p w14:paraId="015E75D6" w14:textId="77777777" w:rsidR="00083807" w:rsidRDefault="00000000">
      <w:pPr>
        <w:pStyle w:val="a3"/>
        <w:spacing w:line="409" w:lineRule="exact"/>
        <w:ind w:left="851"/>
        <w:rPr>
          <w:rFonts w:ascii="黑体" w:eastAsia="黑体" w:hAnsi="黑体"/>
        </w:rPr>
      </w:pPr>
      <w:r>
        <w:rPr>
          <w:rFonts w:ascii="黑体" w:eastAsia="黑体" w:hAnsi="黑体" w:hint="eastAsia"/>
        </w:rPr>
        <w:t>七、财政拨款“三公”经费预算情况说明</w:t>
      </w:r>
    </w:p>
    <w:p w14:paraId="1FDB3D9B" w14:textId="77777777" w:rsidR="00083807" w:rsidRDefault="00000000">
      <w:pPr>
        <w:pStyle w:val="a3"/>
        <w:spacing w:before="212" w:line="364" w:lineRule="auto"/>
        <w:ind w:left="110" w:right="139" w:firstLine="739"/>
        <w:jc w:val="both"/>
      </w:pPr>
      <w:r>
        <w:t>2021年度一般公共预算拨款安排的“三公”经费预算支出</w:t>
      </w:r>
      <w:r>
        <w:rPr>
          <w:rFonts w:hint="eastAsia"/>
          <w:lang w:val="en-US"/>
        </w:rPr>
        <w:t>6.33</w:t>
      </w:r>
      <w:r>
        <w:t>万元</w:t>
      </w:r>
      <w:r>
        <w:rPr>
          <w:spacing w:val="-9"/>
        </w:rPr>
        <w:t>，其中：因公出国</w:t>
      </w:r>
      <w:r>
        <w:rPr>
          <w:spacing w:val="-5"/>
        </w:rPr>
        <w:t>（境）</w:t>
      </w:r>
      <w:r>
        <w:rPr>
          <w:spacing w:val="-6"/>
        </w:rPr>
        <w:t>费支出0万元，占“三</w:t>
      </w:r>
      <w:r>
        <w:rPr>
          <w:spacing w:val="7"/>
          <w:w w:val="95"/>
        </w:rPr>
        <w:t>公”经费的</w:t>
      </w:r>
      <w:r>
        <w:rPr>
          <w:w w:val="95"/>
        </w:rPr>
        <w:t>0</w:t>
      </w:r>
      <w:r>
        <w:rPr>
          <w:spacing w:val="3"/>
          <w:w w:val="95"/>
        </w:rPr>
        <w:t>%；公务用车购置及运行维护费支出</w:t>
      </w:r>
      <w:r>
        <w:rPr>
          <w:rFonts w:hint="eastAsia"/>
          <w:w w:val="95"/>
          <w:lang w:val="en-US"/>
        </w:rPr>
        <w:t>6.33万元</w:t>
      </w:r>
      <w:r>
        <w:rPr>
          <w:spacing w:val="5"/>
          <w:w w:val="95"/>
        </w:rPr>
        <w:t xml:space="preserve">，占“三 </w:t>
      </w:r>
      <w:r>
        <w:rPr>
          <w:spacing w:val="3"/>
        </w:rPr>
        <w:t>公”经费的</w:t>
      </w:r>
      <w:r>
        <w:rPr>
          <w:rFonts w:hint="eastAsia"/>
          <w:w w:val="95"/>
          <w:lang w:val="en-US"/>
        </w:rPr>
        <w:t>100%</w:t>
      </w:r>
      <w:r>
        <w:t>；公务接待费支出</w:t>
      </w:r>
      <w:r>
        <w:rPr>
          <w:rFonts w:hint="eastAsia"/>
          <w:w w:val="95"/>
          <w:lang w:val="en-US"/>
        </w:rPr>
        <w:t>0.00万元</w:t>
      </w:r>
      <w:r>
        <w:rPr>
          <w:spacing w:val="1"/>
        </w:rPr>
        <w:t>，占“三公”经费</w:t>
      </w:r>
      <w:r>
        <w:rPr>
          <w:spacing w:val="36"/>
        </w:rPr>
        <w:t>的</w:t>
      </w:r>
      <w:r>
        <w:rPr>
          <w:rFonts w:hint="eastAsia"/>
          <w:w w:val="95"/>
          <w:lang w:val="en-US"/>
        </w:rPr>
        <w:t>0%</w:t>
      </w:r>
      <w:r>
        <w:rPr>
          <w:spacing w:val="5"/>
        </w:rPr>
        <w:t>。“ 三公”经费与上年相比</w:t>
      </w:r>
      <w:r>
        <w:rPr>
          <w:rFonts w:hint="eastAsia"/>
          <w:w w:val="95"/>
          <w:lang w:val="en-US"/>
        </w:rPr>
        <w:t>减少0.70万元，</w:t>
      </w:r>
      <w:r>
        <w:rPr>
          <w:rFonts w:hint="eastAsia"/>
          <w:spacing w:val="12"/>
          <w:lang w:val="en-US"/>
        </w:rPr>
        <w:t>下降</w:t>
      </w:r>
      <w:r>
        <w:rPr>
          <w:rFonts w:hint="eastAsia"/>
          <w:w w:val="95"/>
          <w:lang w:val="en-US"/>
        </w:rPr>
        <w:t>9.96</w:t>
      </w:r>
      <w:r>
        <w:t>%。其中：</w:t>
      </w:r>
    </w:p>
    <w:p w14:paraId="38D71E63" w14:textId="77777777" w:rsidR="00083807" w:rsidRDefault="00000000">
      <w:pPr>
        <w:pStyle w:val="a3"/>
        <w:spacing w:before="211" w:line="364" w:lineRule="auto"/>
        <w:ind w:right="117" w:firstLine="640"/>
        <w:rPr>
          <w:w w:val="95"/>
          <w:lang w:val="en-US"/>
        </w:rPr>
      </w:pPr>
      <w:r>
        <w:lastRenderedPageBreak/>
        <w:t>1</w:t>
      </w:r>
      <w:r>
        <w:rPr>
          <w:rFonts w:hint="eastAsia"/>
        </w:rPr>
        <w:t>.</w:t>
      </w:r>
      <w:r>
        <w:rPr>
          <w:rFonts w:hint="eastAsia"/>
          <w:w w:val="95"/>
          <w:lang w:val="en-US"/>
        </w:rPr>
        <w:t>因公出国（境）费用0万元，比上年预算0万元，增加0万元，增长0%，本年预算比上年执行数0万元，增加0万元，增长0%。主要原因是我部门2021年度预计无因公出国（境）业务发生。</w:t>
      </w:r>
    </w:p>
    <w:p w14:paraId="2FB59A90" w14:textId="77777777" w:rsidR="00083807" w:rsidRDefault="00000000">
      <w:pPr>
        <w:pStyle w:val="a3"/>
        <w:spacing w:before="211" w:line="364" w:lineRule="auto"/>
        <w:ind w:right="117" w:firstLine="640"/>
        <w:rPr>
          <w:w w:val="95"/>
          <w:lang w:val="en-US"/>
        </w:rPr>
      </w:pPr>
      <w:r>
        <w:t>2</w:t>
      </w:r>
      <w:r>
        <w:rPr>
          <w:rFonts w:hint="eastAsia"/>
          <w:spacing w:val="-18"/>
        </w:rPr>
        <w:t>.</w:t>
      </w:r>
      <w:r>
        <w:rPr>
          <w:rFonts w:hint="eastAsia"/>
          <w:w w:val="95"/>
          <w:lang w:val="en-US"/>
        </w:rPr>
        <w:t>公务接待费0.00万元，比上年预算0.00万元，减少0.00万元，下降0.00%，本年预算比上年执行数0万元，增加0万元，增长0%。主要原因是我单位2021年度预计公务接待业务和上年持平。</w:t>
      </w:r>
    </w:p>
    <w:p w14:paraId="64F75955" w14:textId="77777777" w:rsidR="00083807" w:rsidRDefault="00000000">
      <w:pPr>
        <w:pStyle w:val="a3"/>
        <w:spacing w:before="211" w:line="364" w:lineRule="auto"/>
        <w:ind w:right="117" w:firstLine="640"/>
        <w:rPr>
          <w:w w:val="95"/>
          <w:lang w:val="en-US"/>
        </w:rPr>
      </w:pPr>
      <w:r>
        <w:rPr>
          <w:rFonts w:hint="eastAsia"/>
          <w:w w:val="95"/>
          <w:lang w:val="en-US"/>
        </w:rPr>
        <w:t>3.公务用车购置及运行维护费6.33万元，比上年预算7.03万元，减少0.70万元，下降9.96%，本年预算比上年执行数3.04万元，增加 3.29万元，增长108.22%。其中，公务用车购置0万元，比上年预算0万元增加0万元，增长0%，本年预算比上年执行数0万元增加0万元，增长0%；公务用车运行维护费6.33万元，本年预算比上年预算7.03万元，减少0.70万元，下降9.96%，比上年执行数3.04万元，增加3.29万元，增加108.22%。主要原因是</w:t>
      </w:r>
      <w:r>
        <w:rPr>
          <w:rFonts w:ascii="仿宋_GB2312" w:eastAsia="仿宋_GB2312" w:hint="eastAsia"/>
        </w:rPr>
        <w:t>由于森林草原防火巡查、苗木检疫、森林病虫害监测防治、草原生态保护禁牧、野生动植物保护等的巡查监管力度加强</w:t>
      </w:r>
      <w:r>
        <w:rPr>
          <w:rFonts w:hint="eastAsia"/>
          <w:w w:val="95"/>
          <w:lang w:val="en-US"/>
        </w:rPr>
        <w:t>。</w:t>
      </w:r>
    </w:p>
    <w:p w14:paraId="002AF59D" w14:textId="77777777" w:rsidR="00083807" w:rsidRDefault="00083807">
      <w:pPr>
        <w:pStyle w:val="1"/>
        <w:tabs>
          <w:tab w:val="left" w:pos="1907"/>
        </w:tabs>
        <w:ind w:left="100" w:right="0"/>
      </w:pPr>
      <w:bookmarkStart w:id="4" w:name="第三部分其他公开事项说明"/>
      <w:bookmarkEnd w:id="4"/>
    </w:p>
    <w:p w14:paraId="0B1D3273" w14:textId="77777777" w:rsidR="00083807" w:rsidRDefault="00000000">
      <w:pPr>
        <w:pStyle w:val="1"/>
        <w:tabs>
          <w:tab w:val="left" w:pos="1907"/>
        </w:tabs>
        <w:ind w:left="100" w:right="0"/>
      </w:pPr>
      <w:r>
        <w:t>第三部分</w:t>
      </w:r>
      <w:r>
        <w:tab/>
        <w:t>其他公开事项说明</w:t>
      </w:r>
    </w:p>
    <w:p w14:paraId="7A2511E9" w14:textId="77777777" w:rsidR="00083807" w:rsidRDefault="00083807">
      <w:pPr>
        <w:pStyle w:val="a3"/>
        <w:spacing w:before="54"/>
        <w:ind w:left="0" w:firstLineChars="100" w:firstLine="320"/>
        <w:rPr>
          <w:rFonts w:ascii="黑体" w:eastAsia="黑体"/>
        </w:rPr>
      </w:pPr>
    </w:p>
    <w:p w14:paraId="7B2CFF55" w14:textId="77777777" w:rsidR="00083807" w:rsidRDefault="00000000">
      <w:pPr>
        <w:pStyle w:val="a3"/>
        <w:spacing w:before="54"/>
        <w:ind w:left="0" w:firstLineChars="100" w:firstLine="320"/>
        <w:rPr>
          <w:rFonts w:ascii="黑体" w:eastAsia="黑体"/>
        </w:rPr>
      </w:pPr>
      <w:r>
        <w:rPr>
          <w:rFonts w:ascii="黑体" w:eastAsia="黑体" w:hint="eastAsia"/>
        </w:rPr>
        <w:t>一、机关运行经费安排情况说明</w:t>
      </w:r>
    </w:p>
    <w:p w14:paraId="084C5FEF" w14:textId="77777777" w:rsidR="00083807" w:rsidRDefault="00000000">
      <w:pPr>
        <w:pStyle w:val="a3"/>
        <w:spacing w:before="212" w:line="364" w:lineRule="auto"/>
        <w:ind w:right="233" w:firstLine="640"/>
        <w:jc w:val="both"/>
      </w:pPr>
      <w:r>
        <w:rPr>
          <w:spacing w:val="-12"/>
          <w:w w:val="95"/>
        </w:rPr>
        <w:t>机关运行经费，是指各部门的公用经费，包括办公及印刷费、 邮</w:t>
      </w:r>
      <w:r>
        <w:rPr>
          <w:spacing w:val="-11"/>
          <w:w w:val="95"/>
        </w:rPr>
        <w:t xml:space="preserve">电费、差旅费、会议费、福利费、日常维修费、专业材料及一般设  备购置费、办公用房水电费、办公用房取暖费、办公用房物业管理  </w:t>
      </w:r>
      <w:r>
        <w:rPr>
          <w:spacing w:val="-17"/>
        </w:rPr>
        <w:t>费、</w:t>
      </w:r>
      <w:r>
        <w:rPr>
          <w:spacing w:val="-17"/>
        </w:rPr>
        <w:lastRenderedPageBreak/>
        <w:t>公务用车运行维护费以及其他费用。</w:t>
      </w:r>
    </w:p>
    <w:p w14:paraId="7EEC3C4F" w14:textId="57D8B12C" w:rsidR="00440D0D" w:rsidRDefault="00000000" w:rsidP="00440D0D">
      <w:pPr>
        <w:pStyle w:val="a3"/>
        <w:spacing w:before="212" w:line="364" w:lineRule="auto"/>
        <w:ind w:right="139" w:firstLine="640"/>
        <w:jc w:val="both"/>
        <w:rPr>
          <w:rFonts w:ascii="仿宋_GB2312" w:eastAsia="仿宋_GB2312" w:hAnsi="仿宋_GB2312" w:cs="仿宋_GB2312"/>
          <w:spacing w:val="17"/>
          <w:lang w:val="en-US"/>
        </w:rPr>
      </w:pPr>
      <w:r>
        <w:rPr>
          <w:rFonts w:hint="eastAsia"/>
          <w:spacing w:val="1"/>
          <w:lang w:val="en-US"/>
        </w:rPr>
        <w:t>2021</w:t>
      </w:r>
      <w:r>
        <w:rPr>
          <w:spacing w:val="1"/>
        </w:rPr>
        <w:t>年，我</w:t>
      </w:r>
      <w:r w:rsidR="00440D0D">
        <w:rPr>
          <w:rFonts w:hint="eastAsia"/>
          <w:spacing w:val="1"/>
          <w:lang w:val="en-US"/>
        </w:rPr>
        <w:t>单位</w:t>
      </w:r>
      <w:r>
        <w:rPr>
          <w:rFonts w:hint="eastAsia"/>
          <w:spacing w:val="1"/>
        </w:rPr>
        <w:t>机构运转</w:t>
      </w:r>
      <w:r>
        <w:rPr>
          <w:spacing w:val="1"/>
        </w:rPr>
        <w:t>经费财政拨款预算</w:t>
      </w:r>
      <w:r>
        <w:rPr>
          <w:rFonts w:hint="eastAsia"/>
          <w:spacing w:val="1"/>
          <w:lang w:val="en-US"/>
        </w:rPr>
        <w:t>16.62</w:t>
      </w:r>
      <w:r>
        <w:t>万元，主</w:t>
      </w:r>
      <w:r>
        <w:rPr>
          <w:spacing w:val="-3"/>
          <w:w w:val="95"/>
        </w:rPr>
        <w:t>要</w:t>
      </w:r>
      <w:r>
        <w:rPr>
          <w:spacing w:val="-4"/>
          <w:w w:val="95"/>
        </w:rPr>
        <w:t>包括以下支出：</w:t>
      </w:r>
      <w:r>
        <w:rPr>
          <w:rFonts w:hint="eastAsia"/>
          <w:spacing w:val="-12"/>
          <w:w w:val="95"/>
          <w:lang w:val="en-US"/>
        </w:rPr>
        <w:t>办公费1.50万元、邮电费0.12万元、差旅费0.80万元、工会经费2.16万元、福利费2.70万元、公务用车运行维护费1.40万元、其他交通费用7.74万元、其他商品和服务支出0.20万元。</w:t>
      </w:r>
      <w:r>
        <w:rPr>
          <w:spacing w:val="-9"/>
        </w:rPr>
        <w:t>比上年</w:t>
      </w:r>
      <w:r>
        <w:rPr>
          <w:rFonts w:hint="eastAsia"/>
          <w:spacing w:val="-9"/>
        </w:rPr>
        <w:t>机构运转经费</w:t>
      </w:r>
      <w:r>
        <w:rPr>
          <w:rFonts w:hint="eastAsia"/>
          <w:spacing w:val="-9"/>
          <w:lang w:val="en-US"/>
        </w:rPr>
        <w:t>15.72</w:t>
      </w:r>
      <w:r>
        <w:rPr>
          <w:spacing w:val="-9"/>
        </w:rPr>
        <w:t>万元</w:t>
      </w:r>
      <w:r>
        <w:rPr>
          <w:rFonts w:hint="eastAsia"/>
          <w:spacing w:val="-9"/>
        </w:rPr>
        <w:t>，</w:t>
      </w:r>
      <w:r>
        <w:rPr>
          <w:rFonts w:hint="eastAsia"/>
          <w:spacing w:val="-9"/>
          <w:lang w:val="en-US"/>
        </w:rPr>
        <w:t>增加0.90</w:t>
      </w:r>
      <w:r>
        <w:rPr>
          <w:spacing w:val="-19"/>
          <w:w w:val="95"/>
        </w:rPr>
        <w:t>万元，</w:t>
      </w:r>
      <w:r>
        <w:rPr>
          <w:rFonts w:hint="eastAsia"/>
          <w:spacing w:val="-9"/>
          <w:lang w:val="en-US"/>
        </w:rPr>
        <w:t>增长5.73</w:t>
      </w:r>
      <w:r>
        <w:rPr>
          <w:spacing w:val="-20"/>
          <w:w w:val="95"/>
        </w:rPr>
        <w:t>%。主要原因</w:t>
      </w:r>
      <w:r w:rsidR="00440D0D">
        <w:rPr>
          <w:rFonts w:ascii="仿宋_GB2312" w:eastAsia="仿宋_GB2312" w:hint="eastAsia"/>
        </w:rPr>
        <w:t>林业、草原有害生物防治</w:t>
      </w:r>
      <w:r w:rsidR="00CD6311">
        <w:rPr>
          <w:rFonts w:ascii="仿宋_GB2312" w:eastAsia="仿宋_GB2312" w:hint="eastAsia"/>
        </w:rPr>
        <w:t>经费</w:t>
      </w:r>
      <w:r w:rsidR="00440D0D">
        <w:rPr>
          <w:rFonts w:ascii="仿宋_GB2312" w:eastAsia="仿宋_GB2312" w:hint="eastAsia"/>
        </w:rPr>
        <w:t>及日常监管</w:t>
      </w:r>
      <w:r w:rsidR="00440D0D">
        <w:rPr>
          <w:rFonts w:eastAsia="仿宋_GB2312" w:hint="eastAsia"/>
        </w:rPr>
        <w:t>费用预算增加。</w:t>
      </w:r>
    </w:p>
    <w:p w14:paraId="750917A2" w14:textId="47D2AD17" w:rsidR="00083807" w:rsidRDefault="00000000">
      <w:pPr>
        <w:pStyle w:val="a3"/>
        <w:spacing w:before="212" w:line="364" w:lineRule="auto"/>
        <w:ind w:right="139" w:firstLine="640"/>
        <w:jc w:val="both"/>
        <w:rPr>
          <w:color w:val="FF0000"/>
          <w:spacing w:val="-12"/>
        </w:rPr>
      </w:pPr>
      <w:r>
        <w:rPr>
          <w:rFonts w:hint="eastAsia"/>
          <w:spacing w:val="-20"/>
          <w:w w:val="95"/>
          <w:lang w:val="en-US"/>
        </w:rPr>
        <w:t>。</w:t>
      </w:r>
    </w:p>
    <w:p w14:paraId="78DC8A73" w14:textId="77777777" w:rsidR="00083807" w:rsidRDefault="00000000">
      <w:pPr>
        <w:pStyle w:val="a3"/>
        <w:spacing w:line="408" w:lineRule="exact"/>
        <w:ind w:left="851"/>
        <w:rPr>
          <w:rFonts w:ascii="黑体" w:eastAsia="黑体"/>
        </w:rPr>
      </w:pPr>
      <w:r>
        <w:rPr>
          <w:rFonts w:ascii="黑体" w:eastAsia="黑体" w:hint="eastAsia"/>
        </w:rPr>
        <w:t>二、政府采购预算情况说明</w:t>
      </w:r>
    </w:p>
    <w:p w14:paraId="3FB84D7F" w14:textId="77777777" w:rsidR="00083807" w:rsidRDefault="00000000">
      <w:pPr>
        <w:pStyle w:val="a3"/>
        <w:spacing w:before="212" w:line="364" w:lineRule="auto"/>
        <w:ind w:right="139" w:firstLine="640"/>
        <w:jc w:val="both"/>
        <w:rPr>
          <w:spacing w:val="-9"/>
        </w:rPr>
      </w:pPr>
      <w:r>
        <w:rPr>
          <w:spacing w:val="-9"/>
        </w:rPr>
        <w:t>政府采购预算总额</w:t>
      </w:r>
      <w:r>
        <w:rPr>
          <w:rFonts w:hint="eastAsia"/>
          <w:spacing w:val="-9"/>
          <w:lang w:val="en-US"/>
        </w:rPr>
        <w:t>0</w:t>
      </w:r>
      <w:r>
        <w:rPr>
          <w:spacing w:val="-9"/>
        </w:rPr>
        <w:t>万元，其中：政府采购货物预算</w:t>
      </w:r>
      <w:r>
        <w:rPr>
          <w:rFonts w:hint="eastAsia"/>
          <w:spacing w:val="-9"/>
          <w:lang w:val="en-US"/>
        </w:rPr>
        <w:t>0</w:t>
      </w:r>
      <w:r>
        <w:rPr>
          <w:spacing w:val="-9"/>
        </w:rPr>
        <w:t>万元，政府采购工程预算0万元，政府采购服务预算</w:t>
      </w:r>
      <w:r>
        <w:rPr>
          <w:rFonts w:hint="eastAsia"/>
          <w:spacing w:val="-9"/>
          <w:lang w:val="en-US"/>
        </w:rPr>
        <w:t>0</w:t>
      </w:r>
      <w:r>
        <w:rPr>
          <w:spacing w:val="-9"/>
        </w:rPr>
        <w:t>万元。</w:t>
      </w:r>
    </w:p>
    <w:p w14:paraId="1C81D462" w14:textId="77777777" w:rsidR="00083807" w:rsidRDefault="00000000">
      <w:pPr>
        <w:pStyle w:val="a3"/>
        <w:spacing w:line="409" w:lineRule="exact"/>
        <w:ind w:left="851"/>
        <w:rPr>
          <w:rFonts w:ascii="黑体" w:eastAsia="黑体"/>
        </w:rPr>
      </w:pPr>
      <w:r>
        <w:rPr>
          <w:rFonts w:ascii="黑体" w:eastAsia="黑体" w:hint="eastAsia"/>
        </w:rPr>
        <w:t>三、国有资产占有使用情况说明</w:t>
      </w:r>
    </w:p>
    <w:p w14:paraId="3BBD85E0" w14:textId="2CA227AA" w:rsidR="00083807" w:rsidRDefault="00000000">
      <w:pPr>
        <w:pStyle w:val="a3"/>
        <w:spacing w:before="212" w:line="364" w:lineRule="auto"/>
        <w:ind w:right="139" w:firstLine="640"/>
        <w:jc w:val="both"/>
        <w:rPr>
          <w:spacing w:val="-9"/>
          <w:lang w:val="en-US"/>
        </w:rPr>
      </w:pPr>
      <w:r>
        <w:rPr>
          <w:rFonts w:hint="eastAsia"/>
          <w:spacing w:val="-9"/>
          <w:lang w:val="en-US"/>
        </w:rPr>
        <w:t>1.</w:t>
      </w:r>
      <w:r>
        <w:rPr>
          <w:spacing w:val="-9"/>
        </w:rPr>
        <w:t>共有车辆</w:t>
      </w:r>
      <w:r>
        <w:rPr>
          <w:rFonts w:hint="eastAsia"/>
          <w:spacing w:val="-9"/>
          <w:lang w:val="en-US"/>
        </w:rPr>
        <w:t>1</w:t>
      </w:r>
      <w:r>
        <w:rPr>
          <w:spacing w:val="-9"/>
        </w:rPr>
        <w:t>辆</w:t>
      </w:r>
      <w:r>
        <w:rPr>
          <w:rFonts w:hint="eastAsia"/>
          <w:spacing w:val="-9"/>
        </w:rPr>
        <w:t>，</w:t>
      </w:r>
      <w:r>
        <w:rPr>
          <w:spacing w:val="-9"/>
        </w:rPr>
        <w:t>其中：机要应急车辆</w:t>
      </w:r>
      <w:r>
        <w:rPr>
          <w:rFonts w:hint="eastAsia"/>
          <w:spacing w:val="-9"/>
          <w:lang w:val="en-US"/>
        </w:rPr>
        <w:t>0</w:t>
      </w:r>
      <w:r>
        <w:rPr>
          <w:spacing w:val="-9"/>
        </w:rPr>
        <w:t>辆</w:t>
      </w:r>
      <w:r>
        <w:rPr>
          <w:rFonts w:hint="eastAsia"/>
          <w:spacing w:val="-9"/>
        </w:rPr>
        <w:t>；</w:t>
      </w:r>
      <w:r>
        <w:rPr>
          <w:rFonts w:hint="eastAsia"/>
          <w:spacing w:val="-9"/>
          <w:lang w:val="en-US"/>
        </w:rPr>
        <w:t>公务用车0辆；特种作业车辆0辆，其他用车1辆，主要用于</w:t>
      </w:r>
      <w:r w:rsidR="00CD6311" w:rsidRPr="00CD6311">
        <w:rPr>
          <w:rFonts w:hint="eastAsia"/>
          <w:spacing w:val="-9"/>
          <w:lang w:val="en-US"/>
        </w:rPr>
        <w:t>狭窄道路林业有害生物防治打药使用</w:t>
      </w:r>
      <w:r>
        <w:rPr>
          <w:rFonts w:hint="eastAsia"/>
          <w:spacing w:val="-9"/>
          <w:lang w:val="en-US"/>
        </w:rPr>
        <w:t>。</w:t>
      </w:r>
    </w:p>
    <w:p w14:paraId="70C5A6C8" w14:textId="77777777" w:rsidR="00083807" w:rsidRDefault="00000000">
      <w:pPr>
        <w:pStyle w:val="a3"/>
        <w:spacing w:before="212" w:line="364" w:lineRule="auto"/>
        <w:ind w:right="139" w:firstLine="640"/>
        <w:jc w:val="both"/>
        <w:rPr>
          <w:spacing w:val="-9"/>
        </w:rPr>
      </w:pPr>
      <w:r>
        <w:rPr>
          <w:rFonts w:hint="eastAsia"/>
          <w:spacing w:val="-9"/>
          <w:lang w:val="en-US"/>
        </w:rPr>
        <w:t>2.</w:t>
      </w:r>
      <w:r>
        <w:rPr>
          <w:rFonts w:hint="eastAsia"/>
          <w:spacing w:val="-9"/>
        </w:rPr>
        <w:t>单价50万元（含）以上的通用设备</w:t>
      </w:r>
      <w:r>
        <w:rPr>
          <w:rFonts w:hint="eastAsia"/>
          <w:spacing w:val="-9"/>
          <w:lang w:val="en-US"/>
        </w:rPr>
        <w:t>0</w:t>
      </w:r>
      <w:r>
        <w:rPr>
          <w:rFonts w:hint="eastAsia"/>
          <w:spacing w:val="-9"/>
        </w:rPr>
        <w:t>（套），单价100万元（含）以上的专用设备</w:t>
      </w:r>
      <w:r>
        <w:rPr>
          <w:rFonts w:hint="eastAsia"/>
          <w:spacing w:val="-9"/>
          <w:lang w:val="en-US"/>
        </w:rPr>
        <w:t>0</w:t>
      </w:r>
      <w:r>
        <w:rPr>
          <w:rFonts w:hint="eastAsia"/>
          <w:spacing w:val="-9"/>
        </w:rPr>
        <w:t>（套）。</w:t>
      </w:r>
    </w:p>
    <w:p w14:paraId="699C40A3" w14:textId="77777777" w:rsidR="00083807" w:rsidRDefault="00000000">
      <w:pPr>
        <w:pStyle w:val="a3"/>
        <w:ind w:left="851"/>
        <w:rPr>
          <w:rFonts w:ascii="黑体" w:eastAsia="黑体"/>
        </w:rPr>
      </w:pPr>
      <w:r>
        <w:rPr>
          <w:rFonts w:ascii="黑体" w:eastAsia="黑体" w:hint="eastAsia"/>
        </w:rPr>
        <w:t>四、2021年度项目支出绩效目标情况说明</w:t>
      </w:r>
    </w:p>
    <w:p w14:paraId="2A68A254" w14:textId="77777777" w:rsidR="00083807" w:rsidRDefault="00000000">
      <w:pPr>
        <w:pStyle w:val="a3"/>
        <w:spacing w:before="132"/>
        <w:ind w:left="851"/>
      </w:pPr>
      <w:r>
        <w:t>项目支出预算绩效目标填报情况</w:t>
      </w:r>
    </w:p>
    <w:p w14:paraId="0B2846B0" w14:textId="77777777" w:rsidR="00083807" w:rsidRDefault="00000000">
      <w:pPr>
        <w:pStyle w:val="a3"/>
        <w:spacing w:before="219" w:line="369" w:lineRule="auto"/>
        <w:ind w:right="409" w:firstLine="640"/>
        <w:jc w:val="both"/>
      </w:pPr>
      <w:r>
        <w:rPr>
          <w:rFonts w:hint="eastAsia"/>
          <w:lang w:val="en-US"/>
        </w:rPr>
        <w:t>1.</w:t>
      </w:r>
      <w:r>
        <w:t>2021</w:t>
      </w:r>
      <w:r>
        <w:rPr>
          <w:spacing w:val="-6"/>
        </w:rPr>
        <w:t>年，填报绩效目标的预算项目</w:t>
      </w:r>
      <w:r>
        <w:rPr>
          <w:rFonts w:hint="eastAsia"/>
          <w:spacing w:val="-6"/>
          <w:lang w:val="en-US"/>
        </w:rPr>
        <w:t>5</w:t>
      </w:r>
      <w:r>
        <w:rPr>
          <w:spacing w:val="-10"/>
        </w:rPr>
        <w:t xml:space="preserve">个，公开绩效目标 </w:t>
      </w:r>
      <w:r>
        <w:rPr>
          <w:rFonts w:hint="eastAsia"/>
          <w:lang w:val="en-US"/>
        </w:rPr>
        <w:t>5</w:t>
      </w:r>
      <w:r>
        <w:rPr>
          <w:spacing w:val="-1"/>
        </w:rPr>
        <w:t>个，公开项目占全部预算项目的</w:t>
      </w:r>
      <w:r>
        <w:t>100</w:t>
      </w:r>
      <w:r>
        <w:rPr>
          <w:spacing w:val="2"/>
        </w:rPr>
        <w:t>%。公开填报绩效目标的项</w:t>
      </w:r>
      <w:r>
        <w:rPr>
          <w:spacing w:val="-15"/>
        </w:rPr>
        <w:lastRenderedPageBreak/>
        <w:t>目支出预算</w:t>
      </w:r>
      <w:r>
        <w:rPr>
          <w:rFonts w:hint="eastAsia"/>
          <w:spacing w:val="-15"/>
          <w:lang w:val="en-US"/>
        </w:rPr>
        <w:t>48</w:t>
      </w:r>
      <w:r>
        <w:rPr>
          <w:spacing w:val="-18"/>
        </w:rPr>
        <w:t>万元，占全部项目支出预算的</w:t>
      </w:r>
      <w:r>
        <w:t>100%。</w:t>
      </w:r>
    </w:p>
    <w:p w14:paraId="232C7D12" w14:textId="77777777" w:rsidR="00083807" w:rsidRDefault="00083807">
      <w:pPr>
        <w:pStyle w:val="a3"/>
        <w:spacing w:before="4"/>
        <w:ind w:left="0"/>
        <w:rPr>
          <w:sz w:val="42"/>
        </w:rPr>
      </w:pPr>
    </w:p>
    <w:p w14:paraId="7CC6D8AD" w14:textId="77777777" w:rsidR="00083807" w:rsidRDefault="00000000">
      <w:pPr>
        <w:pStyle w:val="1"/>
        <w:tabs>
          <w:tab w:val="left" w:pos="1807"/>
        </w:tabs>
      </w:pPr>
      <w:bookmarkStart w:id="5" w:name="第四部分名词解释"/>
      <w:bookmarkEnd w:id="5"/>
      <w:r>
        <w:t>第四部分</w:t>
      </w:r>
      <w:r>
        <w:tab/>
        <w:t>名词解释</w:t>
      </w:r>
    </w:p>
    <w:p w14:paraId="73736D70" w14:textId="77777777" w:rsidR="00083807" w:rsidRDefault="00083807">
      <w:pPr>
        <w:pStyle w:val="a3"/>
        <w:ind w:left="0"/>
        <w:rPr>
          <w:rFonts w:ascii="楷体"/>
          <w:b/>
          <w:sz w:val="36"/>
        </w:rPr>
      </w:pPr>
    </w:p>
    <w:p w14:paraId="2E3A66FD" w14:textId="77777777" w:rsidR="00083807" w:rsidRDefault="00000000">
      <w:pPr>
        <w:pStyle w:val="a3"/>
        <w:spacing w:before="250" w:line="331" w:lineRule="auto"/>
        <w:ind w:right="458" w:firstLine="640"/>
        <w:jc w:val="both"/>
      </w:pPr>
      <w:r>
        <w:rPr>
          <w:rFonts w:ascii="黑体" w:eastAsia="黑体" w:hint="eastAsia"/>
          <w:spacing w:val="-10"/>
          <w:w w:val="95"/>
        </w:rPr>
        <w:t>一、一般公共预算财政拨款收入：</w:t>
      </w:r>
      <w:r>
        <w:rPr>
          <w:spacing w:val="-6"/>
          <w:w w:val="95"/>
        </w:rPr>
        <w:t>是指自治区财政当年拨付的</w:t>
      </w:r>
      <w:r>
        <w:rPr>
          <w:spacing w:val="-6"/>
        </w:rPr>
        <w:t>资金。</w:t>
      </w:r>
    </w:p>
    <w:p w14:paraId="118DB0C9" w14:textId="77777777" w:rsidR="00083807" w:rsidRDefault="00000000">
      <w:pPr>
        <w:pStyle w:val="a3"/>
        <w:spacing w:before="1" w:line="331" w:lineRule="auto"/>
        <w:ind w:right="871" w:firstLine="640"/>
        <w:jc w:val="both"/>
      </w:pPr>
      <w:r>
        <w:rPr>
          <w:rFonts w:ascii="黑体" w:eastAsia="黑体" w:hint="eastAsia"/>
          <w:spacing w:val="-15"/>
          <w:w w:val="90"/>
        </w:rPr>
        <w:t>二、事业收入：</w:t>
      </w:r>
      <w:r>
        <w:rPr>
          <w:w w:val="90"/>
        </w:rPr>
        <w:t>是指事业单位开展专业业务活动及辅助活动</w:t>
      </w:r>
      <w:r>
        <w:t>所取得的收入。</w:t>
      </w:r>
    </w:p>
    <w:p w14:paraId="03C3BD54" w14:textId="77777777" w:rsidR="00083807" w:rsidRDefault="00000000">
      <w:pPr>
        <w:pStyle w:val="a3"/>
        <w:spacing w:before="1" w:line="331" w:lineRule="auto"/>
        <w:ind w:right="492" w:firstLine="645"/>
        <w:jc w:val="both"/>
      </w:pPr>
      <w:r>
        <w:rPr>
          <w:rFonts w:ascii="黑体" w:eastAsia="黑体" w:hint="eastAsia"/>
          <w:spacing w:val="-7"/>
          <w:w w:val="95"/>
        </w:rPr>
        <w:t>三、事业单位经营收入</w:t>
      </w:r>
      <w:r>
        <w:rPr>
          <w:spacing w:val="-8"/>
          <w:w w:val="95"/>
        </w:rPr>
        <w:t xml:space="preserve">：是指事业单位在专业业务活动及其 </w:t>
      </w:r>
      <w:r>
        <w:rPr>
          <w:spacing w:val="-7"/>
        </w:rPr>
        <w:t>辅助活动之外开展非独立核算经营活动取得的收入。</w:t>
      </w:r>
    </w:p>
    <w:p w14:paraId="0742FCBC" w14:textId="77777777" w:rsidR="00083807" w:rsidRDefault="00000000">
      <w:pPr>
        <w:pStyle w:val="a3"/>
        <w:spacing w:before="119" w:line="331" w:lineRule="auto"/>
        <w:ind w:right="372" w:firstLine="645"/>
        <w:jc w:val="both"/>
      </w:pPr>
      <w:r>
        <w:rPr>
          <w:rFonts w:ascii="黑体" w:eastAsia="黑体" w:hAnsi="黑体" w:hint="eastAsia"/>
          <w:spacing w:val="-21"/>
        </w:rPr>
        <w:t xml:space="preserve">四、其他收入 </w:t>
      </w:r>
      <w:r>
        <w:rPr>
          <w:spacing w:val="-21"/>
        </w:rPr>
        <w:t>：是指除上述“一般公共预算财政拨款收入”、</w:t>
      </w:r>
      <w:r>
        <w:rPr>
          <w:spacing w:val="-17"/>
        </w:rPr>
        <w:t>“事业收入”、“事业单位经营收入”等以外的收入。主要是指按规定动用的售房收入、存款利息收入等。</w:t>
      </w:r>
    </w:p>
    <w:p w14:paraId="2FE67B22" w14:textId="77777777" w:rsidR="00083807" w:rsidRDefault="00000000">
      <w:pPr>
        <w:pStyle w:val="a3"/>
        <w:spacing w:before="4" w:line="331" w:lineRule="auto"/>
        <w:ind w:right="492" w:firstLine="645"/>
        <w:jc w:val="both"/>
      </w:pPr>
      <w:r>
        <w:rPr>
          <w:rFonts w:ascii="黑体" w:eastAsia="黑体" w:hAnsi="黑体" w:hint="eastAsia"/>
          <w:spacing w:val="-7"/>
          <w:w w:val="95"/>
        </w:rPr>
        <w:t>五、用事业基金弥补收支差额</w:t>
      </w:r>
      <w:r>
        <w:rPr>
          <w:spacing w:val="-8"/>
          <w:w w:val="95"/>
        </w:rPr>
        <w:t xml:space="preserve">：是指事业单位在预计用当年 </w:t>
      </w:r>
      <w:r>
        <w:rPr>
          <w:spacing w:val="-27"/>
          <w:w w:val="95"/>
        </w:rPr>
        <w:t>的“一般公共预算财政拨款收入”、“财政拨款结转和结余资金”、</w:t>
      </w:r>
      <w:r>
        <w:rPr>
          <w:spacing w:val="-18"/>
        </w:rPr>
        <w:t>“事业收入”、事业单位经营收入”、“其他收入”不足以安</w:t>
      </w:r>
      <w:r>
        <w:rPr>
          <w:spacing w:val="-17"/>
          <w:w w:val="95"/>
        </w:rPr>
        <w:t>排当年支出的情况下，使用以前年度积累的事业基金</w:t>
      </w:r>
      <w:r>
        <w:rPr>
          <w:w w:val="95"/>
        </w:rPr>
        <w:t>（</w:t>
      </w:r>
      <w:r>
        <w:rPr>
          <w:spacing w:val="-2"/>
          <w:w w:val="95"/>
        </w:rPr>
        <w:t>事业单位当</w:t>
      </w:r>
      <w:r>
        <w:rPr>
          <w:spacing w:val="-7"/>
        </w:rPr>
        <w:t>年收支相抵后按国家规定提取、用于弥补以后年度收支差额的基金）弥补本年收支缺口的资金。</w:t>
      </w:r>
    </w:p>
    <w:p w14:paraId="380EA217" w14:textId="77777777" w:rsidR="00083807" w:rsidRDefault="00000000">
      <w:pPr>
        <w:pStyle w:val="a3"/>
        <w:spacing w:before="4" w:line="331" w:lineRule="auto"/>
        <w:ind w:right="516" w:firstLine="645"/>
        <w:jc w:val="both"/>
      </w:pPr>
      <w:r>
        <w:rPr>
          <w:rFonts w:ascii="黑体" w:eastAsia="黑体" w:hint="eastAsia"/>
          <w:spacing w:val="-6"/>
          <w:w w:val="95"/>
        </w:rPr>
        <w:t>六、上年结转和结余</w:t>
      </w:r>
      <w:r>
        <w:rPr>
          <w:spacing w:val="-15"/>
          <w:w w:val="95"/>
        </w:rPr>
        <w:t>：是指以前年度尚未完成、结转到本年仍</w:t>
      </w:r>
      <w:r>
        <w:rPr>
          <w:spacing w:val="-10"/>
        </w:rPr>
        <w:t>按原规定用途继续使用的资金。</w:t>
      </w:r>
    </w:p>
    <w:p w14:paraId="246D24EC" w14:textId="77777777" w:rsidR="00083807" w:rsidRDefault="00000000">
      <w:pPr>
        <w:pStyle w:val="a3"/>
        <w:spacing w:before="3" w:line="331" w:lineRule="auto"/>
        <w:ind w:right="530" w:firstLine="645"/>
        <w:jc w:val="both"/>
      </w:pPr>
      <w:r>
        <w:rPr>
          <w:rFonts w:ascii="黑体" w:eastAsia="黑体" w:hint="eastAsia"/>
          <w:spacing w:val="-7"/>
          <w:w w:val="95"/>
        </w:rPr>
        <w:t>七、基本支出</w:t>
      </w:r>
      <w:r>
        <w:rPr>
          <w:spacing w:val="-10"/>
          <w:w w:val="95"/>
        </w:rPr>
        <w:t>：是指为保障机构正常运转，完成日常工作任</w:t>
      </w:r>
      <w:r>
        <w:rPr>
          <w:spacing w:val="-10"/>
        </w:rPr>
        <w:t>务而发生的人员支出和共用支出。</w:t>
      </w:r>
    </w:p>
    <w:p w14:paraId="0A2E400A" w14:textId="77777777" w:rsidR="00083807" w:rsidRDefault="00000000">
      <w:pPr>
        <w:pStyle w:val="a3"/>
        <w:spacing w:line="328" w:lineRule="auto"/>
        <w:ind w:right="530" w:firstLine="645"/>
        <w:jc w:val="both"/>
      </w:pPr>
      <w:r>
        <w:rPr>
          <w:rFonts w:ascii="黑体" w:eastAsia="黑体" w:hint="eastAsia"/>
          <w:spacing w:val="-7"/>
          <w:w w:val="95"/>
        </w:rPr>
        <w:t>八、项目支出</w:t>
      </w:r>
      <w:r>
        <w:rPr>
          <w:spacing w:val="-10"/>
          <w:w w:val="95"/>
        </w:rPr>
        <w:t>：是指基本支出之外，为完成特定行政任务和</w:t>
      </w:r>
      <w:r>
        <w:rPr>
          <w:spacing w:val="-10"/>
        </w:rPr>
        <w:t>事</w:t>
      </w:r>
      <w:r>
        <w:rPr>
          <w:spacing w:val="-10"/>
        </w:rPr>
        <w:lastRenderedPageBreak/>
        <w:t>业发展目标所发生的支出。</w:t>
      </w:r>
    </w:p>
    <w:p w14:paraId="2B5B6BFE" w14:textId="77777777" w:rsidR="00083807" w:rsidRDefault="00000000">
      <w:pPr>
        <w:pStyle w:val="a3"/>
        <w:spacing w:line="331" w:lineRule="auto"/>
        <w:ind w:right="293" w:firstLine="645"/>
        <w:jc w:val="both"/>
      </w:pPr>
      <w:r>
        <w:rPr>
          <w:rFonts w:ascii="黑体" w:eastAsia="黑体" w:hAnsi="黑体" w:hint="eastAsia"/>
          <w:w w:val="95"/>
        </w:rPr>
        <w:t>九、“三公”经费</w:t>
      </w:r>
      <w:r>
        <w:rPr>
          <w:w w:val="95"/>
        </w:rPr>
        <w:t xml:space="preserve">：纳入财政预决算管理的“三公”经费， </w:t>
      </w:r>
      <w:r>
        <w:rPr>
          <w:spacing w:val="-3"/>
        </w:rPr>
        <w:t>是指部门用财政拨款安排的因公出国</w:t>
      </w:r>
      <w:r>
        <w:t>（境</w:t>
      </w:r>
      <w:r>
        <w:rPr>
          <w:spacing w:val="-39"/>
        </w:rPr>
        <w:t>）</w:t>
      </w:r>
      <w:r>
        <w:rPr>
          <w:spacing w:val="-6"/>
        </w:rPr>
        <w:t>费、公务用车购置及</w:t>
      </w:r>
      <w:r>
        <w:rPr>
          <w:spacing w:val="-12"/>
        </w:rPr>
        <w:t>运行维护费、公务接待费。其中：因公出国</w:t>
      </w:r>
      <w:r>
        <w:t>（境</w:t>
      </w:r>
      <w:r>
        <w:rPr>
          <w:spacing w:val="-22"/>
        </w:rPr>
        <w:t>）</w:t>
      </w:r>
      <w:r>
        <w:t>费反映单位公</w:t>
      </w:r>
      <w:r>
        <w:rPr>
          <w:spacing w:val="-19"/>
        </w:rPr>
        <w:t>务出国</w:t>
      </w:r>
      <w:r>
        <w:t>（境</w:t>
      </w:r>
      <w:r>
        <w:rPr>
          <w:spacing w:val="-55"/>
        </w:rPr>
        <w:t>）</w:t>
      </w:r>
      <w:r>
        <w:rPr>
          <w:spacing w:val="-15"/>
        </w:rPr>
        <w:t>的国际旅费、国内城市间交通费、住宿费、伙食费、培训费、公杂费等支出；公务用车购置费反映单位公务员车购置支</w:t>
      </w:r>
      <w:r>
        <w:rPr>
          <w:spacing w:val="-24"/>
        </w:rPr>
        <w:t>出</w:t>
      </w:r>
      <w:r>
        <w:t>（含车辆购置税</w:t>
      </w:r>
      <w:r>
        <w:rPr>
          <w:spacing w:val="-39"/>
        </w:rPr>
        <w:t>）；</w:t>
      </w:r>
      <w:r>
        <w:t>公务用车运行维护费反映单位按规定保留</w:t>
      </w:r>
      <w:r>
        <w:rPr>
          <w:spacing w:val="-7"/>
        </w:rPr>
        <w:t>的公务用车燃料费、维修费、保险费、过路过桥费、安全奖励费</w:t>
      </w:r>
      <w:r>
        <w:rPr>
          <w:spacing w:val="4"/>
        </w:rPr>
        <w:t>用等支出；公务接待费反映单位按规定开支的各类公务接待</w:t>
      </w:r>
    </w:p>
    <w:p w14:paraId="6D4AB721" w14:textId="77777777" w:rsidR="00083807" w:rsidRDefault="00000000">
      <w:pPr>
        <w:pStyle w:val="a3"/>
        <w:spacing w:before="6"/>
        <w:jc w:val="both"/>
      </w:pPr>
      <w:r>
        <w:t>（含外宾接待）支出。</w:t>
      </w:r>
    </w:p>
    <w:p w14:paraId="66604E3E" w14:textId="77777777" w:rsidR="00083807" w:rsidRDefault="00000000">
      <w:pPr>
        <w:pStyle w:val="a3"/>
        <w:spacing w:before="111" w:line="331" w:lineRule="auto"/>
        <w:ind w:right="343" w:firstLine="640"/>
        <w:jc w:val="both"/>
      </w:pPr>
      <w:r>
        <w:rPr>
          <w:rFonts w:ascii="黑体" w:eastAsia="黑体" w:hint="eastAsia"/>
          <w:spacing w:val="-7"/>
        </w:rPr>
        <w:t>十、机关运行经费</w:t>
      </w:r>
      <w:r>
        <w:rPr>
          <w:spacing w:val="-10"/>
        </w:rPr>
        <w:t>：是指为保障行政单位</w:t>
      </w:r>
      <w:r>
        <w:t>（含参照公务员法</w:t>
      </w:r>
      <w:r>
        <w:rPr>
          <w:w w:val="95"/>
        </w:rPr>
        <w:t>管理的事业单位</w:t>
      </w:r>
      <w:r>
        <w:rPr>
          <w:spacing w:val="-132"/>
          <w:w w:val="95"/>
        </w:rPr>
        <w:t>）</w:t>
      </w:r>
      <w:r>
        <w:rPr>
          <w:spacing w:val="-15"/>
          <w:w w:val="95"/>
        </w:rPr>
        <w:t>运行，用于购买货物和服务等的各项公用经费，包</w:t>
      </w:r>
      <w:r>
        <w:rPr>
          <w:spacing w:val="-17"/>
        </w:rPr>
        <w:t>括办公及印刷费、邮电费、差旅费、会议费、福利费、日常维修</w:t>
      </w:r>
      <w:r>
        <w:rPr>
          <w:spacing w:val="-15"/>
          <w:w w:val="95"/>
        </w:rPr>
        <w:t>费、专业材料及一般设备购置费、办公用房水电费、办公用房取暖</w:t>
      </w:r>
      <w:r>
        <w:rPr>
          <w:spacing w:val="-15"/>
        </w:rPr>
        <w:t>费、办公用房物业管理费、公务用车运行维护费以及其他费用。</w:t>
      </w:r>
    </w:p>
    <w:p w14:paraId="17A69809" w14:textId="77777777" w:rsidR="00083807" w:rsidRDefault="00000000">
      <w:pPr>
        <w:pStyle w:val="a3"/>
        <w:spacing w:before="111" w:line="331" w:lineRule="auto"/>
        <w:ind w:right="343" w:firstLine="640"/>
        <w:jc w:val="both"/>
        <w:rPr>
          <w:spacing w:val="-15"/>
        </w:rPr>
      </w:pPr>
      <w:r>
        <w:rPr>
          <w:rFonts w:ascii="黑体" w:eastAsia="黑体" w:hint="eastAsia"/>
          <w:spacing w:val="-7"/>
        </w:rPr>
        <w:t>十一、工资福利支出（支出经济分类科目类级）：</w:t>
      </w:r>
      <w:r>
        <w:rPr>
          <w:spacing w:val="-15"/>
        </w:rPr>
        <w:t>反映单位开支的在职职工和编制外长期聘用人员的各类活动报酬，以及为上 述人员缴纳的各项社会保险费等。</w:t>
      </w:r>
    </w:p>
    <w:p w14:paraId="6D23603E" w14:textId="77777777" w:rsidR="00083807" w:rsidRDefault="00000000">
      <w:pPr>
        <w:pStyle w:val="a3"/>
        <w:spacing w:line="331" w:lineRule="auto"/>
        <w:ind w:right="396" w:firstLine="640"/>
        <w:jc w:val="both"/>
      </w:pPr>
      <w:r>
        <w:rPr>
          <w:rFonts w:ascii="黑体" w:eastAsia="黑体" w:hint="eastAsia"/>
          <w:spacing w:val="-6"/>
          <w:w w:val="95"/>
        </w:rPr>
        <w:t>十二、商品和服务支出</w:t>
      </w:r>
      <w:r>
        <w:rPr>
          <w:rFonts w:ascii="黑体" w:eastAsia="黑体" w:hint="eastAsia"/>
          <w:spacing w:val="4"/>
          <w:w w:val="95"/>
        </w:rPr>
        <w:t>（</w:t>
      </w:r>
      <w:r>
        <w:rPr>
          <w:rFonts w:ascii="黑体" w:eastAsia="黑体" w:hint="eastAsia"/>
          <w:w w:val="95"/>
        </w:rPr>
        <w:t>支出经济分类科目类级</w:t>
      </w:r>
      <w:r>
        <w:rPr>
          <w:rFonts w:ascii="黑体" w:eastAsia="黑体" w:hint="eastAsia"/>
          <w:spacing w:val="-14"/>
          <w:w w:val="95"/>
        </w:rPr>
        <w:t>）</w:t>
      </w:r>
      <w:r>
        <w:rPr>
          <w:spacing w:val="-20"/>
          <w:w w:val="95"/>
        </w:rPr>
        <w:t>：反映单位</w:t>
      </w:r>
      <w:r>
        <w:rPr>
          <w:spacing w:val="-10"/>
          <w:w w:val="95"/>
        </w:rPr>
        <w:t>购买商品和服务的支出</w:t>
      </w:r>
      <w:r>
        <w:rPr>
          <w:spacing w:val="5"/>
          <w:w w:val="95"/>
        </w:rPr>
        <w:t>（</w:t>
      </w:r>
      <w:r>
        <w:rPr>
          <w:spacing w:val="-3"/>
          <w:w w:val="95"/>
        </w:rPr>
        <w:t>不包括用于购置固定资产的支出、战略</w:t>
      </w:r>
      <w:r>
        <w:rPr>
          <w:spacing w:val="-3"/>
        </w:rPr>
        <w:t>性和应急储备支出）。</w:t>
      </w:r>
    </w:p>
    <w:p w14:paraId="0130159A" w14:textId="77777777" w:rsidR="00083807" w:rsidRDefault="00083807">
      <w:pPr>
        <w:pStyle w:val="a3"/>
        <w:spacing w:before="12"/>
        <w:ind w:left="0"/>
        <w:rPr>
          <w:sz w:val="43"/>
        </w:rPr>
      </w:pPr>
    </w:p>
    <w:p w14:paraId="2CB957CA" w14:textId="77777777" w:rsidR="00083807" w:rsidRDefault="00000000">
      <w:pPr>
        <w:pStyle w:val="1"/>
        <w:tabs>
          <w:tab w:val="left" w:pos="2831"/>
        </w:tabs>
        <w:spacing w:before="0"/>
        <w:ind w:left="1024" w:right="0"/>
        <w:jc w:val="left"/>
      </w:pPr>
      <w:bookmarkStart w:id="6" w:name="第五部分预算公开联系方式及信息反馈渠道"/>
      <w:bookmarkEnd w:id="6"/>
      <w:r>
        <w:t>第五部分</w:t>
      </w:r>
      <w:r>
        <w:tab/>
        <w:t>预算公开联系方式及信息反馈渠道</w:t>
      </w:r>
    </w:p>
    <w:p w14:paraId="5D69A59E" w14:textId="77777777" w:rsidR="00083807" w:rsidRDefault="00083807">
      <w:pPr>
        <w:pStyle w:val="a3"/>
        <w:ind w:left="0"/>
        <w:rPr>
          <w:rFonts w:ascii="楷体"/>
          <w:b/>
          <w:sz w:val="36"/>
        </w:rPr>
      </w:pPr>
    </w:p>
    <w:p w14:paraId="39037D72" w14:textId="77777777" w:rsidR="00083807" w:rsidRDefault="00000000">
      <w:pPr>
        <w:pStyle w:val="a3"/>
        <w:spacing w:before="212" w:line="364" w:lineRule="auto"/>
        <w:ind w:right="139" w:firstLine="640"/>
        <w:jc w:val="both"/>
        <w:rPr>
          <w:spacing w:val="-9"/>
          <w:lang w:val="en-US"/>
        </w:rPr>
      </w:pPr>
      <w:r>
        <w:rPr>
          <w:rFonts w:hint="eastAsia"/>
          <w:spacing w:val="-9"/>
          <w:lang w:val="en-US"/>
        </w:rPr>
        <w:lastRenderedPageBreak/>
        <w:t>本单位预算公开信息反馈和联系方式：</w:t>
      </w:r>
    </w:p>
    <w:p w14:paraId="55F054E1" w14:textId="3C49CCB3" w:rsidR="00083807" w:rsidRDefault="00000000">
      <w:pPr>
        <w:snapToGrid w:val="0"/>
        <w:spacing w:line="500" w:lineRule="exact"/>
        <w:ind w:firstLineChars="200" w:firstLine="440"/>
        <w:rPr>
          <w:rFonts w:ascii="仿宋_GB2312" w:eastAsia="仿宋_GB2312" w:hAnsi="黑体"/>
          <w:color w:val="000000"/>
          <w:sz w:val="32"/>
          <w:szCs w:val="32"/>
        </w:rPr>
      </w:pPr>
      <w:r>
        <w:t>联系人：</w:t>
      </w:r>
      <w:r>
        <w:rPr>
          <w:rFonts w:ascii="仿宋_GB2312" w:eastAsia="仿宋_GB2312" w:hAnsi="黑体" w:hint="eastAsia"/>
          <w:color w:val="000000"/>
          <w:sz w:val="32"/>
          <w:szCs w:val="32"/>
        </w:rPr>
        <w:t>王瑞珍</w:t>
      </w:r>
      <w:r>
        <w:tab/>
        <w:t>联系电话：</w:t>
      </w:r>
      <w:r w:rsidR="00CD6311">
        <w:rPr>
          <w:rFonts w:ascii="仿宋_GB2312" w:eastAsia="仿宋_GB2312" w:hAnsi="黑体"/>
          <w:color w:val="000000"/>
          <w:sz w:val="32"/>
          <w:szCs w:val="32"/>
        </w:rPr>
        <w:t>6991651</w:t>
      </w:r>
    </w:p>
    <w:p w14:paraId="7FF52D1A" w14:textId="77777777" w:rsidR="00083807" w:rsidRDefault="00083807">
      <w:pPr>
        <w:widowControl/>
        <w:autoSpaceDE/>
        <w:autoSpaceDN/>
        <w:snapToGrid w:val="0"/>
        <w:spacing w:line="500" w:lineRule="exact"/>
        <w:jc w:val="center"/>
        <w:rPr>
          <w:rFonts w:ascii="楷体_GB2312" w:eastAsia="楷体_GB2312" w:hAnsi="黑体"/>
          <w:b/>
          <w:color w:val="000000"/>
          <w:sz w:val="36"/>
          <w:szCs w:val="36"/>
        </w:rPr>
      </w:pPr>
    </w:p>
    <w:p w14:paraId="7BD037D3" w14:textId="77777777" w:rsidR="00083807" w:rsidRDefault="00000000">
      <w:pPr>
        <w:widowControl/>
        <w:autoSpaceDE/>
        <w:autoSpaceDN/>
        <w:snapToGrid w:val="0"/>
        <w:spacing w:line="500" w:lineRule="exact"/>
        <w:ind w:firstLineChars="300" w:firstLine="1084"/>
        <w:rPr>
          <w:rFonts w:ascii="楷体_GB2312" w:eastAsia="楷体_GB2312" w:hAnsi="黑体"/>
          <w:b/>
          <w:color w:val="000000"/>
          <w:sz w:val="36"/>
          <w:szCs w:val="36"/>
        </w:rPr>
      </w:pPr>
      <w:r>
        <w:rPr>
          <w:rFonts w:ascii="楷体_GB2312" w:eastAsia="楷体_GB2312" w:hAnsi="黑体" w:hint="eastAsia"/>
          <w:b/>
          <w:color w:val="000000"/>
          <w:sz w:val="36"/>
          <w:szCs w:val="36"/>
        </w:rPr>
        <w:t>第六部分  部门预算公开表</w:t>
      </w:r>
    </w:p>
    <w:p w14:paraId="7DFAA3BE" w14:textId="77777777" w:rsidR="00083807" w:rsidRDefault="00000000">
      <w:pPr>
        <w:pStyle w:val="a3"/>
        <w:spacing w:before="212" w:line="364" w:lineRule="auto"/>
        <w:ind w:right="139" w:firstLine="640"/>
        <w:jc w:val="both"/>
        <w:rPr>
          <w:highlight w:val="yellow"/>
          <w:lang w:val="en-US"/>
        </w:rPr>
      </w:pPr>
      <w:r>
        <w:rPr>
          <w:rFonts w:hint="eastAsia"/>
          <w:spacing w:val="-9"/>
          <w:lang w:val="en-US"/>
        </w:rPr>
        <w:t>详见附表：部门所属单位预算公开10张表以分表形式按系统要求上传。项目支出绩效目标表以总表形式上传。</w:t>
      </w:r>
    </w:p>
    <w:sectPr w:rsidR="00083807">
      <w:footerReference w:type="default" r:id="rId7"/>
      <w:pgSz w:w="11910" w:h="16840"/>
      <w:pgMar w:top="1540" w:right="1120" w:bottom="1300" w:left="132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156A" w14:textId="77777777" w:rsidR="005D5D95" w:rsidRDefault="005D5D95">
      <w:r>
        <w:separator/>
      </w:r>
    </w:p>
  </w:endnote>
  <w:endnote w:type="continuationSeparator" w:id="0">
    <w:p w14:paraId="280B95AD" w14:textId="77777777" w:rsidR="005D5D95" w:rsidRDefault="005D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7E29" w14:textId="77777777" w:rsidR="00083807" w:rsidRDefault="00083807">
    <w:pPr>
      <w:pStyle w:val="a3"/>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FE1F" w14:textId="77777777" w:rsidR="00083807" w:rsidRDefault="00083807">
    <w:pPr>
      <w:pStyle w:val="a3"/>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B228" w14:textId="77777777" w:rsidR="005D5D95" w:rsidRDefault="005D5D95">
      <w:r>
        <w:separator/>
      </w:r>
    </w:p>
  </w:footnote>
  <w:footnote w:type="continuationSeparator" w:id="0">
    <w:p w14:paraId="0ADCFB92" w14:textId="77777777" w:rsidR="005D5D95" w:rsidRDefault="005D5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EwMzg1ODE0ZDRkZmNkMDVlNTU3MjViOWE3NzVkZjQifQ=="/>
  </w:docVars>
  <w:rsids>
    <w:rsidRoot w:val="00111CF3"/>
    <w:rsid w:val="00083807"/>
    <w:rsid w:val="00111CF3"/>
    <w:rsid w:val="00283D93"/>
    <w:rsid w:val="00421E70"/>
    <w:rsid w:val="00440D0D"/>
    <w:rsid w:val="004A4EAC"/>
    <w:rsid w:val="005D5D95"/>
    <w:rsid w:val="0064523F"/>
    <w:rsid w:val="00981226"/>
    <w:rsid w:val="00A93768"/>
    <w:rsid w:val="00CC6643"/>
    <w:rsid w:val="00CD6311"/>
    <w:rsid w:val="00D00A9D"/>
    <w:rsid w:val="01F11E89"/>
    <w:rsid w:val="03EB5FCC"/>
    <w:rsid w:val="059C4F66"/>
    <w:rsid w:val="05B16B37"/>
    <w:rsid w:val="05F72EEC"/>
    <w:rsid w:val="06594D7C"/>
    <w:rsid w:val="07464CE7"/>
    <w:rsid w:val="082C2609"/>
    <w:rsid w:val="08652B84"/>
    <w:rsid w:val="08EF118D"/>
    <w:rsid w:val="09E0252C"/>
    <w:rsid w:val="0A8E4587"/>
    <w:rsid w:val="0AE8346F"/>
    <w:rsid w:val="0B030FCE"/>
    <w:rsid w:val="0BF47B07"/>
    <w:rsid w:val="0C907472"/>
    <w:rsid w:val="0D227BE2"/>
    <w:rsid w:val="0D6524E3"/>
    <w:rsid w:val="0D903407"/>
    <w:rsid w:val="0DF20A3A"/>
    <w:rsid w:val="0E1334D9"/>
    <w:rsid w:val="0EF6331E"/>
    <w:rsid w:val="0EF97073"/>
    <w:rsid w:val="0F365A9C"/>
    <w:rsid w:val="111015E6"/>
    <w:rsid w:val="11651664"/>
    <w:rsid w:val="127961AB"/>
    <w:rsid w:val="12DA460D"/>
    <w:rsid w:val="131E5E73"/>
    <w:rsid w:val="13D42BE4"/>
    <w:rsid w:val="14467938"/>
    <w:rsid w:val="14904B4F"/>
    <w:rsid w:val="16D959CF"/>
    <w:rsid w:val="195D6765"/>
    <w:rsid w:val="19924159"/>
    <w:rsid w:val="1A3D22C1"/>
    <w:rsid w:val="1D0E769A"/>
    <w:rsid w:val="1EA71413"/>
    <w:rsid w:val="1EB64A0D"/>
    <w:rsid w:val="1F4C2A16"/>
    <w:rsid w:val="21575D7B"/>
    <w:rsid w:val="21585E32"/>
    <w:rsid w:val="22885BF9"/>
    <w:rsid w:val="2447040B"/>
    <w:rsid w:val="25026D12"/>
    <w:rsid w:val="26541700"/>
    <w:rsid w:val="28EC7B1F"/>
    <w:rsid w:val="29D1673F"/>
    <w:rsid w:val="2A1A3ABE"/>
    <w:rsid w:val="2A7858C0"/>
    <w:rsid w:val="2BA5710A"/>
    <w:rsid w:val="2C0D1E81"/>
    <w:rsid w:val="2C2A0B91"/>
    <w:rsid w:val="2D327E57"/>
    <w:rsid w:val="2D761817"/>
    <w:rsid w:val="2EBF7DB9"/>
    <w:rsid w:val="303D405E"/>
    <w:rsid w:val="31695D91"/>
    <w:rsid w:val="322837C6"/>
    <w:rsid w:val="32701ED1"/>
    <w:rsid w:val="32741BDF"/>
    <w:rsid w:val="32CF272F"/>
    <w:rsid w:val="32DB02B2"/>
    <w:rsid w:val="33910A66"/>
    <w:rsid w:val="34117602"/>
    <w:rsid w:val="34FA1E45"/>
    <w:rsid w:val="350A5F9E"/>
    <w:rsid w:val="355E084F"/>
    <w:rsid w:val="36865C16"/>
    <w:rsid w:val="3A1B5B70"/>
    <w:rsid w:val="3AE470A5"/>
    <w:rsid w:val="3C2F616B"/>
    <w:rsid w:val="3D463A9A"/>
    <w:rsid w:val="3DE90E9D"/>
    <w:rsid w:val="3E1E1FBE"/>
    <w:rsid w:val="3E224031"/>
    <w:rsid w:val="3EE04355"/>
    <w:rsid w:val="3F700E9E"/>
    <w:rsid w:val="3F982986"/>
    <w:rsid w:val="40247C3E"/>
    <w:rsid w:val="42CD4191"/>
    <w:rsid w:val="42F63A1F"/>
    <w:rsid w:val="4694273A"/>
    <w:rsid w:val="483D231C"/>
    <w:rsid w:val="4A1114D2"/>
    <w:rsid w:val="4A617E1F"/>
    <w:rsid w:val="4D8A5ABB"/>
    <w:rsid w:val="4E870795"/>
    <w:rsid w:val="4F55619D"/>
    <w:rsid w:val="50FA2C9A"/>
    <w:rsid w:val="514254D5"/>
    <w:rsid w:val="522D4397"/>
    <w:rsid w:val="54A73AD4"/>
    <w:rsid w:val="56C4574F"/>
    <w:rsid w:val="573B1349"/>
    <w:rsid w:val="57C2343C"/>
    <w:rsid w:val="58093CF6"/>
    <w:rsid w:val="580F4AF0"/>
    <w:rsid w:val="581356E9"/>
    <w:rsid w:val="590C6924"/>
    <w:rsid w:val="593E742C"/>
    <w:rsid w:val="599F2818"/>
    <w:rsid w:val="59F41DB5"/>
    <w:rsid w:val="5BD2177A"/>
    <w:rsid w:val="5C7B237E"/>
    <w:rsid w:val="5D292E28"/>
    <w:rsid w:val="5FAA5C20"/>
    <w:rsid w:val="6051499E"/>
    <w:rsid w:val="60B252F9"/>
    <w:rsid w:val="620B3141"/>
    <w:rsid w:val="62404A8B"/>
    <w:rsid w:val="625D7674"/>
    <w:rsid w:val="62BD00F0"/>
    <w:rsid w:val="63E458EA"/>
    <w:rsid w:val="64CD4B95"/>
    <w:rsid w:val="653004DD"/>
    <w:rsid w:val="65BA320A"/>
    <w:rsid w:val="66F3006C"/>
    <w:rsid w:val="68CA49DF"/>
    <w:rsid w:val="6D9767A0"/>
    <w:rsid w:val="6E5365A1"/>
    <w:rsid w:val="6F5A4BEC"/>
    <w:rsid w:val="6FBF3CF4"/>
    <w:rsid w:val="70386A50"/>
    <w:rsid w:val="7041038E"/>
    <w:rsid w:val="71A5241A"/>
    <w:rsid w:val="735A6AC0"/>
    <w:rsid w:val="747915C9"/>
    <w:rsid w:val="747A671B"/>
    <w:rsid w:val="750B09E9"/>
    <w:rsid w:val="765B6E0F"/>
    <w:rsid w:val="78732AC3"/>
    <w:rsid w:val="7BB42876"/>
    <w:rsid w:val="7C3B7E36"/>
    <w:rsid w:val="7E392B51"/>
    <w:rsid w:val="7FC34273"/>
    <w:rsid w:val="7FE5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FFBD"/>
  <w15:docId w15:val="{49C29BDC-9387-4845-A289-167F8A9F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spacing w:before="1"/>
      <w:ind w:right="192"/>
      <w:jc w:val="center"/>
      <w:outlineLvl w:val="0"/>
    </w:pPr>
    <w:rPr>
      <w:rFonts w:ascii="楷体" w:eastAsia="楷体" w:hAnsi="楷体" w:cs="楷体"/>
      <w:b/>
      <w:bCs/>
      <w:sz w:val="36"/>
      <w:szCs w:val="36"/>
    </w:rPr>
  </w:style>
  <w:style w:type="paragraph" w:styleId="2">
    <w:name w:val="heading 2"/>
    <w:basedOn w:val="a"/>
    <w:next w:val="a"/>
    <w:uiPriority w:val="1"/>
    <w:qFormat/>
    <w:pPr>
      <w:spacing w:before="154"/>
      <w:ind w:left="211"/>
      <w:outlineLvl w:val="1"/>
    </w:pPr>
    <w:rPr>
      <w:rFonts w:ascii="楷体" w:eastAsia="楷体" w:hAnsi="楷体" w:cs="楷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211"/>
    </w:pPr>
    <w:rPr>
      <w:sz w:val="32"/>
      <w:szCs w:val="32"/>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4">
    <w:name w:val="List Paragraph"/>
    <w:basedOn w:val="a"/>
    <w:uiPriority w:val="1"/>
    <w:qFormat/>
    <w:pPr>
      <w:ind w:left="211" w:firstLine="64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内蒙古自治区XX厅</dc:title>
  <dc:creator>Lenovo User</dc:creator>
  <cp:lastModifiedBy>935620051@qq.com</cp:lastModifiedBy>
  <cp:revision>4</cp:revision>
  <dcterms:created xsi:type="dcterms:W3CDTF">2022-08-24T06:51:00Z</dcterms:created>
  <dcterms:modified xsi:type="dcterms:W3CDTF">2022-09-03T05:18:00Z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WPS 文字</vt:lpwstr>
  </property>
  <property fmtid="{D5CDD505-2E9C-101B-9397-08002B2CF9AE}" pid="4" name="LastSaved">
    <vt:filetime>2022-08-24T00:00:00Z</vt:filetime>
  </property>
  <property fmtid="{D5CDD505-2E9C-101B-9397-08002B2CF9AE}" pid="5" name="KSOProductBuildVer">
    <vt:lpwstr>2052-11.1.0.12019</vt:lpwstr>
  </property>
  <property fmtid="{D5CDD505-2E9C-101B-9397-08002B2CF9AE}" pid="6" name="ICV">
    <vt:lpwstr>B2732E69292D4BE9AD59F8094BE1AA79</vt:lpwstr>
  </property>
</Properties>
</file>