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841" w:rsidRDefault="002B4841" w:rsidP="002B4841">
      <w:pPr>
        <w:spacing w:before="166" w:line="560" w:lineRule="exact"/>
        <w:jc w:val="center"/>
        <w:rPr>
          <w:rFonts w:ascii="方正小标宋简体" w:eastAsia="方正小标宋简体" w:hAnsi="Times New Roman"/>
          <w:sz w:val="44"/>
          <w:szCs w:val="44"/>
        </w:rPr>
      </w:pPr>
      <w:bookmarkStart w:id="0" w:name="OLE_LINK4"/>
      <w:bookmarkStart w:id="1" w:name="OLE_LINK3"/>
      <w:r>
        <w:rPr>
          <w:rFonts w:ascii="方正小标宋简体" w:eastAsia="方正小标宋简体" w:hAnsi="方正小标宋简体" w:cs="方正小标宋简体" w:hint="eastAsia"/>
          <w:spacing w:val="9"/>
          <w:sz w:val="43"/>
          <w:szCs w:val="43"/>
        </w:rPr>
        <w:t>关于</w:t>
      </w:r>
      <w:r w:rsidR="00A11C85">
        <w:rPr>
          <w:rFonts w:ascii="方正小标宋简体" w:eastAsia="方正小标宋简体" w:hAnsi="Times New Roman" w:hint="eastAsia"/>
          <w:sz w:val="44"/>
          <w:szCs w:val="44"/>
        </w:rPr>
        <w:t>《乌海市矿区环境综合治理条例》</w:t>
      </w:r>
    </w:p>
    <w:p w:rsidR="00A11C85" w:rsidRPr="002C19B3" w:rsidRDefault="002324B7" w:rsidP="002B4841">
      <w:pPr>
        <w:spacing w:before="166" w:line="560" w:lineRule="exact"/>
        <w:jc w:val="center"/>
        <w:rPr>
          <w:rFonts w:ascii="楷体_GB2312" w:eastAsia="楷体_GB2312" w:hAnsi="Times New Roman"/>
          <w:sz w:val="32"/>
          <w:szCs w:val="32"/>
        </w:rPr>
      </w:pPr>
      <w:r>
        <w:rPr>
          <w:rFonts w:ascii="方正小标宋简体" w:eastAsia="方正小标宋简体" w:hAnsi="Times New Roman" w:hint="eastAsia"/>
          <w:sz w:val="44"/>
          <w:szCs w:val="44"/>
        </w:rPr>
        <w:t>(修订草案)</w:t>
      </w:r>
      <w:r w:rsidR="002B4841">
        <w:rPr>
          <w:rFonts w:ascii="方正小标宋简体" w:eastAsia="方正小标宋简体" w:hAnsi="Times New Roman" w:hint="eastAsia"/>
          <w:sz w:val="44"/>
          <w:szCs w:val="44"/>
        </w:rPr>
        <w:t>的说明</w:t>
      </w:r>
      <w:bookmarkEnd w:id="0"/>
      <w:bookmarkEnd w:id="1"/>
    </w:p>
    <w:p w:rsidR="002C19B3" w:rsidRDefault="002C19B3" w:rsidP="002C19B3">
      <w:pPr>
        <w:pStyle w:val="a0"/>
      </w:pPr>
    </w:p>
    <w:p w:rsidR="002324B7" w:rsidRPr="00D97909" w:rsidRDefault="002324B7" w:rsidP="001E37F7">
      <w:pPr>
        <w:spacing w:line="560" w:lineRule="exact"/>
        <w:ind w:firstLineChars="221" w:firstLine="707"/>
        <w:rPr>
          <w:rFonts w:ascii="黑体" w:eastAsia="黑体" w:hAnsi="黑体"/>
          <w:sz w:val="32"/>
          <w:szCs w:val="32"/>
        </w:rPr>
      </w:pPr>
      <w:r w:rsidRPr="00D97909">
        <w:rPr>
          <w:rFonts w:ascii="黑体" w:eastAsia="黑体" w:hAnsi="黑体" w:hint="eastAsia"/>
          <w:sz w:val="32"/>
          <w:szCs w:val="32"/>
        </w:rPr>
        <w:t>一、修订的必要性</w:t>
      </w:r>
    </w:p>
    <w:p w:rsidR="00D97909" w:rsidRDefault="002324B7" w:rsidP="001E37F7">
      <w:pPr>
        <w:spacing w:line="560" w:lineRule="exact"/>
        <w:ind w:firstLineChars="221" w:firstLine="707"/>
        <w:rPr>
          <w:rFonts w:ascii="Times New Roman" w:eastAsia="仿宋_GB2312" w:hAnsi="Times New Roman"/>
          <w:sz w:val="32"/>
          <w:szCs w:val="32"/>
        </w:rPr>
      </w:pPr>
      <w:r>
        <w:rPr>
          <w:rFonts w:ascii="Times New Roman" w:eastAsia="仿宋_GB2312" w:hAnsi="Times New Roman" w:hint="eastAsia"/>
          <w:sz w:val="32"/>
          <w:szCs w:val="32"/>
        </w:rPr>
        <w:t>《乌海市矿区环境综合治理条例》</w:t>
      </w:r>
      <w:r>
        <w:rPr>
          <w:rFonts w:ascii="Times New Roman" w:eastAsia="仿宋_GB2312" w:hAnsi="Times New Roman"/>
          <w:sz w:val="32"/>
          <w:szCs w:val="32"/>
        </w:rPr>
        <w:t>（以下简称《条例》）自</w:t>
      </w:r>
      <w:r>
        <w:rPr>
          <w:rFonts w:ascii="Times New Roman" w:eastAsia="仿宋_GB2312" w:hAnsi="Times New Roman"/>
          <w:sz w:val="32"/>
          <w:szCs w:val="32"/>
        </w:rPr>
        <w:t>2022</w:t>
      </w:r>
      <w:r>
        <w:rPr>
          <w:rFonts w:ascii="Times New Roman" w:eastAsia="仿宋_GB2312" w:hAnsi="Times New Roman"/>
          <w:sz w:val="32"/>
          <w:szCs w:val="32"/>
        </w:rPr>
        <w:t>年实施以来，在规范我市</w:t>
      </w:r>
      <w:r>
        <w:rPr>
          <w:rFonts w:ascii="Times New Roman" w:eastAsia="仿宋_GB2312" w:hAnsi="Times New Roman" w:hint="eastAsia"/>
          <w:sz w:val="32"/>
          <w:szCs w:val="32"/>
        </w:rPr>
        <w:t>绿色矿山建设管理、矿山生态地质环境治理、矿区环境综合整治等方面</w:t>
      </w:r>
      <w:r>
        <w:rPr>
          <w:rFonts w:ascii="Times New Roman" w:eastAsia="仿宋_GB2312" w:hAnsi="Times New Roman"/>
          <w:sz w:val="32"/>
          <w:szCs w:val="32"/>
        </w:rPr>
        <w:t>发挥了积极作用。</w:t>
      </w:r>
      <w:r w:rsidRPr="00D97909">
        <w:rPr>
          <w:rFonts w:ascii="Times New Roman" w:eastAsia="仿宋_GB2312" w:hAnsi="Times New Roman" w:hint="eastAsia"/>
          <w:sz w:val="32"/>
          <w:szCs w:val="32"/>
        </w:rPr>
        <w:t>2024</w:t>
      </w:r>
      <w:r w:rsidRPr="00D97909">
        <w:rPr>
          <w:rFonts w:ascii="Times New Roman" w:eastAsia="仿宋_GB2312" w:hAnsi="Times New Roman" w:hint="eastAsia"/>
          <w:sz w:val="32"/>
          <w:szCs w:val="32"/>
        </w:rPr>
        <w:t>年《中华人民共和国矿产资源法》全面修订后，《</w:t>
      </w:r>
      <w:r>
        <w:rPr>
          <w:rFonts w:ascii="Times New Roman" w:eastAsia="仿宋_GB2312" w:hAnsi="Times New Roman" w:hint="eastAsia"/>
          <w:sz w:val="32"/>
          <w:szCs w:val="32"/>
        </w:rPr>
        <w:t>乌海市矿区环境综合治理条例</w:t>
      </w:r>
      <w:r w:rsidRPr="00D97909">
        <w:rPr>
          <w:rFonts w:ascii="Times New Roman" w:eastAsia="仿宋_GB2312" w:hAnsi="Times New Roman" w:hint="eastAsia"/>
          <w:sz w:val="32"/>
          <w:szCs w:val="32"/>
        </w:rPr>
        <w:t>》的部分条款与上位法不一致，</w:t>
      </w:r>
      <w:r w:rsidR="00414218">
        <w:rPr>
          <w:rFonts w:ascii="Times New Roman" w:eastAsia="仿宋_GB2312" w:hAnsi="Times New Roman" w:hint="eastAsia"/>
          <w:sz w:val="32"/>
          <w:szCs w:val="32"/>
        </w:rPr>
        <w:t>2025</w:t>
      </w:r>
      <w:r w:rsidR="00414218">
        <w:rPr>
          <w:rFonts w:ascii="Times New Roman" w:eastAsia="仿宋_GB2312" w:hAnsi="Times New Roman" w:hint="eastAsia"/>
          <w:sz w:val="32"/>
          <w:szCs w:val="32"/>
        </w:rPr>
        <w:t>年</w:t>
      </w:r>
      <w:r w:rsidR="00414218">
        <w:rPr>
          <w:rFonts w:ascii="Times New Roman" w:eastAsia="仿宋_GB2312" w:hAnsi="Times New Roman" w:hint="eastAsia"/>
          <w:sz w:val="32"/>
          <w:szCs w:val="32"/>
        </w:rPr>
        <w:t>6</w:t>
      </w:r>
      <w:r w:rsidR="00414218">
        <w:rPr>
          <w:rFonts w:ascii="Times New Roman" w:eastAsia="仿宋_GB2312" w:hAnsi="Times New Roman" w:hint="eastAsia"/>
          <w:sz w:val="32"/>
          <w:szCs w:val="32"/>
        </w:rPr>
        <w:t>月</w:t>
      </w:r>
      <w:r w:rsidR="00414218">
        <w:rPr>
          <w:rFonts w:ascii="Times New Roman" w:eastAsia="仿宋_GB2312" w:hAnsi="Times New Roman" w:hint="eastAsia"/>
          <w:sz w:val="32"/>
          <w:szCs w:val="32"/>
        </w:rPr>
        <w:t>11</w:t>
      </w:r>
      <w:r w:rsidR="00D97909">
        <w:rPr>
          <w:rFonts w:ascii="Times New Roman" w:eastAsia="仿宋_GB2312" w:hAnsi="Times New Roman" w:hint="eastAsia"/>
          <w:sz w:val="32"/>
          <w:szCs w:val="32"/>
        </w:rPr>
        <w:t>日印发</w:t>
      </w:r>
      <w:r w:rsidR="00414218">
        <w:rPr>
          <w:rFonts w:ascii="Times New Roman" w:eastAsia="仿宋_GB2312" w:hAnsi="Times New Roman" w:hint="eastAsia"/>
          <w:sz w:val="32"/>
          <w:szCs w:val="32"/>
        </w:rPr>
        <w:t>《内蒙古自治区人民政府办公厅关于进一步加强绿色矿山建设的通知》，对绿色矿山的创建提出了新的要求，为进一步加强矿区环境综合治理，保护生态环境，促进矿业</w:t>
      </w:r>
      <w:r w:rsidR="00D97909">
        <w:rPr>
          <w:rFonts w:ascii="Times New Roman" w:eastAsia="仿宋_GB2312" w:hAnsi="Times New Roman" w:hint="eastAsia"/>
          <w:sz w:val="32"/>
          <w:szCs w:val="32"/>
        </w:rPr>
        <w:t>可持续发展，对</w:t>
      </w:r>
      <w:r w:rsidR="00D97909" w:rsidRPr="00D97909">
        <w:rPr>
          <w:rFonts w:ascii="Times New Roman" w:eastAsia="仿宋_GB2312" w:hAnsi="Times New Roman" w:hint="eastAsia"/>
          <w:sz w:val="32"/>
          <w:szCs w:val="32"/>
        </w:rPr>
        <w:t>原《条例》</w:t>
      </w:r>
      <w:r w:rsidRPr="00D97909">
        <w:rPr>
          <w:rFonts w:ascii="Times New Roman" w:eastAsia="仿宋_GB2312" w:hAnsi="Times New Roman" w:hint="eastAsia"/>
          <w:sz w:val="32"/>
          <w:szCs w:val="32"/>
        </w:rPr>
        <w:t>亟需进行修订。</w:t>
      </w:r>
    </w:p>
    <w:p w:rsidR="00D97909" w:rsidRPr="00D97909" w:rsidRDefault="002324B7" w:rsidP="001E37F7">
      <w:pPr>
        <w:spacing w:line="560" w:lineRule="exact"/>
        <w:ind w:firstLineChars="221" w:firstLine="707"/>
        <w:rPr>
          <w:rFonts w:ascii="黑体" w:eastAsia="黑体" w:hAnsi="黑体"/>
          <w:sz w:val="32"/>
          <w:szCs w:val="32"/>
        </w:rPr>
      </w:pPr>
      <w:r w:rsidRPr="00D97909">
        <w:rPr>
          <w:rFonts w:ascii="黑体" w:eastAsia="黑体" w:hAnsi="黑体" w:hint="eastAsia"/>
          <w:sz w:val="32"/>
          <w:szCs w:val="32"/>
        </w:rPr>
        <w:t>二、</w:t>
      </w:r>
      <w:r w:rsidR="002C6106">
        <w:rPr>
          <w:rFonts w:ascii="黑体" w:eastAsia="黑体" w:hAnsi="黑体" w:hint="eastAsia"/>
          <w:sz w:val="32"/>
          <w:szCs w:val="32"/>
        </w:rPr>
        <w:t>修订的主要内容</w:t>
      </w:r>
    </w:p>
    <w:p w:rsidR="002C6106" w:rsidRPr="002C6106" w:rsidRDefault="002C6106" w:rsidP="002C6106">
      <w:pPr>
        <w:pStyle w:val="2"/>
        <w:spacing w:line="600" w:lineRule="exact"/>
        <w:ind w:leftChars="0" w:left="0" w:firstLineChars="200" w:firstLine="640"/>
        <w:jc w:val="left"/>
        <w:rPr>
          <w:rFonts w:eastAsia="仿宋_GB2312"/>
          <w:sz w:val="32"/>
          <w:szCs w:val="32"/>
        </w:rPr>
      </w:pPr>
      <w:r>
        <w:rPr>
          <w:rFonts w:eastAsia="仿宋_GB2312"/>
          <w:sz w:val="32"/>
          <w:szCs w:val="32"/>
        </w:rPr>
        <w:t>《条例修</w:t>
      </w:r>
      <w:r>
        <w:rPr>
          <w:rFonts w:eastAsia="仿宋_GB2312" w:hint="eastAsia"/>
          <w:sz w:val="32"/>
          <w:szCs w:val="32"/>
        </w:rPr>
        <w:t>订</w:t>
      </w:r>
      <w:r w:rsidR="00A71322">
        <w:rPr>
          <w:rFonts w:eastAsia="仿宋_GB2312"/>
          <w:sz w:val="32"/>
          <w:szCs w:val="32"/>
        </w:rPr>
        <w:t>草案（送审稿）》共</w:t>
      </w:r>
      <w:r w:rsidR="00A71322">
        <w:rPr>
          <w:rFonts w:eastAsia="仿宋_GB2312" w:hint="eastAsia"/>
          <w:sz w:val="32"/>
          <w:szCs w:val="32"/>
        </w:rPr>
        <w:t>六</w:t>
      </w:r>
      <w:r>
        <w:rPr>
          <w:rFonts w:eastAsia="仿宋_GB2312"/>
          <w:sz w:val="32"/>
          <w:szCs w:val="32"/>
        </w:rPr>
        <w:t>章</w:t>
      </w:r>
      <w:r w:rsidR="00A71322">
        <w:rPr>
          <w:rFonts w:eastAsia="仿宋_GB2312" w:hint="eastAsia"/>
          <w:sz w:val="32"/>
          <w:szCs w:val="32"/>
        </w:rPr>
        <w:t>四十</w:t>
      </w:r>
      <w:r w:rsidR="00237237">
        <w:rPr>
          <w:rFonts w:eastAsia="仿宋_GB2312" w:hint="eastAsia"/>
          <w:sz w:val="32"/>
          <w:szCs w:val="32"/>
        </w:rPr>
        <w:t>四</w:t>
      </w:r>
      <w:r>
        <w:rPr>
          <w:rFonts w:eastAsia="仿宋_GB2312"/>
          <w:sz w:val="32"/>
          <w:szCs w:val="32"/>
        </w:rPr>
        <w:t>条，</w:t>
      </w:r>
      <w:r w:rsidR="00887D0C">
        <w:rPr>
          <w:rFonts w:eastAsia="仿宋_GB2312" w:hint="eastAsia"/>
          <w:sz w:val="32"/>
          <w:szCs w:val="32"/>
        </w:rPr>
        <w:t>没有修订的</w:t>
      </w:r>
      <w:r w:rsidR="00393ABE">
        <w:rPr>
          <w:rFonts w:eastAsia="仿宋_GB2312" w:hint="eastAsia"/>
          <w:sz w:val="32"/>
          <w:szCs w:val="32"/>
        </w:rPr>
        <w:t>8</w:t>
      </w:r>
      <w:r w:rsidR="00887D0C">
        <w:rPr>
          <w:rFonts w:eastAsia="仿宋_GB2312" w:hint="eastAsia"/>
          <w:sz w:val="32"/>
          <w:szCs w:val="32"/>
        </w:rPr>
        <w:t>条内容，修订</w:t>
      </w:r>
      <w:r w:rsidR="00887D0C">
        <w:rPr>
          <w:rFonts w:eastAsia="仿宋_GB2312" w:hint="eastAsia"/>
          <w:sz w:val="32"/>
          <w:szCs w:val="32"/>
        </w:rPr>
        <w:t>3</w:t>
      </w:r>
      <w:r w:rsidR="00393ABE">
        <w:rPr>
          <w:rFonts w:eastAsia="仿宋_GB2312" w:hint="eastAsia"/>
          <w:sz w:val="32"/>
          <w:szCs w:val="32"/>
        </w:rPr>
        <w:t>6</w:t>
      </w:r>
      <w:r w:rsidR="00887D0C">
        <w:rPr>
          <w:rFonts w:eastAsia="仿宋_GB2312" w:hint="eastAsia"/>
          <w:sz w:val="32"/>
          <w:szCs w:val="32"/>
        </w:rPr>
        <w:t>条。</w:t>
      </w:r>
      <w:r>
        <w:rPr>
          <w:rFonts w:eastAsia="仿宋_GB2312"/>
          <w:sz w:val="32"/>
          <w:szCs w:val="32"/>
        </w:rPr>
        <w:t>除了修改表述不准确的内容，核心修改内容如下：</w:t>
      </w:r>
    </w:p>
    <w:p w:rsidR="00D97909" w:rsidRDefault="002324B7" w:rsidP="001E37F7">
      <w:pPr>
        <w:spacing w:line="560" w:lineRule="exact"/>
        <w:ind w:firstLineChars="221" w:firstLine="707"/>
        <w:rPr>
          <w:rFonts w:ascii="Times New Roman" w:eastAsia="仿宋_GB2312" w:hAnsi="Times New Roman"/>
          <w:sz w:val="32"/>
          <w:szCs w:val="32"/>
        </w:rPr>
      </w:pPr>
      <w:r w:rsidRPr="00A25F43">
        <w:rPr>
          <w:rFonts w:ascii="楷体_GB2312" w:eastAsia="楷体_GB2312" w:hAnsi="Times New Roman" w:hint="eastAsia"/>
          <w:sz w:val="32"/>
          <w:szCs w:val="32"/>
        </w:rPr>
        <w:t>（一）加强</w:t>
      </w:r>
      <w:r w:rsidR="00D97909" w:rsidRPr="00A25F43">
        <w:rPr>
          <w:rFonts w:ascii="楷体_GB2312" w:eastAsia="楷体_GB2312" w:hAnsi="Times New Roman" w:hint="eastAsia"/>
          <w:sz w:val="32"/>
          <w:szCs w:val="32"/>
        </w:rPr>
        <w:t>绿色矿山建设</w:t>
      </w:r>
      <w:r w:rsidRPr="00A25F43">
        <w:rPr>
          <w:rFonts w:ascii="楷体_GB2312" w:eastAsia="楷体_GB2312" w:hAnsi="Times New Roman" w:hint="eastAsia"/>
          <w:sz w:val="32"/>
          <w:szCs w:val="32"/>
        </w:rPr>
        <w:t>。</w:t>
      </w:r>
      <w:r w:rsidRPr="00D97909">
        <w:rPr>
          <w:rFonts w:ascii="Times New Roman" w:eastAsia="仿宋_GB2312" w:hAnsi="Times New Roman" w:hint="eastAsia"/>
          <w:sz w:val="32"/>
          <w:szCs w:val="32"/>
        </w:rPr>
        <w:t>《条例（修订草案）》按照</w:t>
      </w:r>
      <w:r w:rsidR="00D97909">
        <w:rPr>
          <w:rFonts w:ascii="Times New Roman" w:eastAsia="仿宋_GB2312" w:hAnsi="Times New Roman" w:hint="eastAsia"/>
          <w:sz w:val="32"/>
          <w:szCs w:val="32"/>
        </w:rPr>
        <w:t>自治区绿色矿山创建</w:t>
      </w:r>
      <w:r w:rsidRPr="00D97909">
        <w:rPr>
          <w:rFonts w:ascii="Times New Roman" w:eastAsia="仿宋_GB2312" w:hAnsi="Times New Roman" w:hint="eastAsia"/>
          <w:sz w:val="32"/>
          <w:szCs w:val="32"/>
        </w:rPr>
        <w:t>要求，</w:t>
      </w:r>
      <w:r w:rsidR="00A25F43">
        <w:rPr>
          <w:rFonts w:ascii="Times New Roman" w:eastAsia="仿宋_GB2312" w:hAnsi="Times New Roman" w:hint="eastAsia"/>
          <w:sz w:val="32"/>
          <w:szCs w:val="32"/>
        </w:rPr>
        <w:t>明确了绿色矿业发展机制，</w:t>
      </w:r>
      <w:r w:rsidRPr="00D97909">
        <w:rPr>
          <w:rFonts w:ascii="Times New Roman" w:eastAsia="仿宋_GB2312" w:hAnsi="Times New Roman" w:hint="eastAsia"/>
          <w:sz w:val="32"/>
          <w:szCs w:val="32"/>
        </w:rPr>
        <w:t>规定了</w:t>
      </w:r>
      <w:r w:rsidR="00A25F43">
        <w:rPr>
          <w:rFonts w:ascii="Times New Roman" w:eastAsia="仿宋_GB2312" w:hAnsi="Times New Roman" w:hint="eastAsia"/>
          <w:sz w:val="32"/>
          <w:szCs w:val="32"/>
        </w:rPr>
        <w:t>绿色矿山建设标准，并在矿产资源开发过程中要严格执行有关方案设计；</w:t>
      </w:r>
      <w:r w:rsidRPr="00D97909">
        <w:rPr>
          <w:rFonts w:ascii="Times New Roman" w:eastAsia="仿宋_GB2312" w:hAnsi="Times New Roman" w:hint="eastAsia"/>
          <w:sz w:val="32"/>
          <w:szCs w:val="32"/>
        </w:rPr>
        <w:t>强化了对</w:t>
      </w:r>
      <w:r w:rsidR="00FD2625">
        <w:rPr>
          <w:rFonts w:ascii="Times New Roman" w:eastAsia="仿宋_GB2312" w:hAnsi="Times New Roman" w:hint="eastAsia"/>
          <w:sz w:val="32"/>
          <w:szCs w:val="32"/>
        </w:rPr>
        <w:t>纳入绿色矿山名录的采矿权人应当持续开展绿色矿山维护，细化了按照程序移出自治区绿色矿山名录的情形</w:t>
      </w:r>
      <w:r w:rsidRPr="00D97909">
        <w:rPr>
          <w:rFonts w:ascii="Times New Roman" w:eastAsia="仿宋_GB2312" w:hAnsi="Times New Roman" w:hint="eastAsia"/>
          <w:sz w:val="32"/>
          <w:szCs w:val="32"/>
        </w:rPr>
        <w:t>，完善了</w:t>
      </w:r>
      <w:r w:rsidR="00FD2625">
        <w:rPr>
          <w:rFonts w:ascii="Times New Roman" w:eastAsia="仿宋_GB2312" w:hAnsi="Times New Roman" w:hint="eastAsia"/>
          <w:sz w:val="32"/>
          <w:szCs w:val="32"/>
        </w:rPr>
        <w:t>相应的处罚措施</w:t>
      </w:r>
      <w:r w:rsidRPr="00D97909">
        <w:rPr>
          <w:rFonts w:ascii="Times New Roman" w:eastAsia="仿宋_GB2312" w:hAnsi="Times New Roman" w:hint="eastAsia"/>
          <w:sz w:val="32"/>
          <w:szCs w:val="32"/>
        </w:rPr>
        <w:t>。</w:t>
      </w:r>
    </w:p>
    <w:p w:rsidR="00D97909" w:rsidRDefault="002324B7" w:rsidP="001E37F7">
      <w:pPr>
        <w:spacing w:line="560" w:lineRule="exact"/>
        <w:ind w:firstLineChars="221" w:firstLine="707"/>
        <w:rPr>
          <w:rFonts w:ascii="Times New Roman" w:eastAsia="仿宋_GB2312" w:hAnsi="Times New Roman"/>
          <w:sz w:val="32"/>
          <w:szCs w:val="32"/>
        </w:rPr>
      </w:pPr>
      <w:r w:rsidRPr="001E37F7">
        <w:rPr>
          <w:rFonts w:ascii="楷体_GB2312" w:eastAsia="楷体_GB2312" w:hAnsi="Times New Roman" w:hint="eastAsia"/>
          <w:sz w:val="32"/>
          <w:szCs w:val="32"/>
        </w:rPr>
        <w:lastRenderedPageBreak/>
        <w:t>（二）完善矿区生态修复制度。</w:t>
      </w:r>
      <w:r w:rsidRPr="00D97909">
        <w:rPr>
          <w:rFonts w:ascii="Times New Roman" w:eastAsia="仿宋_GB2312" w:hAnsi="Times New Roman" w:hint="eastAsia"/>
          <w:sz w:val="32"/>
          <w:szCs w:val="32"/>
        </w:rPr>
        <w:t>《条例（修订草案）》明确了矿区生态修复责任主体，要求采矿权人编制矿区生态修复方案并按照方案进行生态修复，按照规定提取矿区生态修复费用；规范了矿区生态修复验收程序，保障矿区生态修复效果，同时鼓励社会资本参与矿区生态修复</w:t>
      </w:r>
      <w:r w:rsidR="00FD2625">
        <w:rPr>
          <w:rFonts w:ascii="Times New Roman" w:eastAsia="仿宋_GB2312" w:hAnsi="Times New Roman" w:hint="eastAsia"/>
          <w:sz w:val="32"/>
          <w:szCs w:val="32"/>
        </w:rPr>
        <w:t>；确定了对不履行矿区生态修复义务或者未按照经批准的矿区生态修复方案进行矿区生态修复的采矿权人的法律责任</w:t>
      </w:r>
      <w:r w:rsidRPr="00D97909">
        <w:rPr>
          <w:rFonts w:ascii="Times New Roman" w:eastAsia="仿宋_GB2312" w:hAnsi="Times New Roman" w:hint="eastAsia"/>
          <w:sz w:val="32"/>
          <w:szCs w:val="32"/>
        </w:rPr>
        <w:t>。</w:t>
      </w:r>
    </w:p>
    <w:p w:rsidR="004B56A6" w:rsidRDefault="002324B7" w:rsidP="001E37F7">
      <w:pPr>
        <w:spacing w:line="560" w:lineRule="exact"/>
        <w:ind w:firstLineChars="221" w:firstLine="707"/>
        <w:rPr>
          <w:rFonts w:ascii="Times New Roman" w:eastAsia="仿宋_GB2312" w:hAnsi="Times New Roman"/>
          <w:sz w:val="32"/>
          <w:szCs w:val="32"/>
        </w:rPr>
      </w:pPr>
      <w:r w:rsidRPr="001E37F7">
        <w:rPr>
          <w:rFonts w:ascii="楷体_GB2312" w:eastAsia="楷体_GB2312" w:hAnsi="Times New Roman" w:hint="eastAsia"/>
          <w:sz w:val="32"/>
          <w:szCs w:val="32"/>
        </w:rPr>
        <w:t>（三）强化监督管理</w:t>
      </w:r>
      <w:r w:rsidR="00D97909" w:rsidRPr="001E37F7">
        <w:rPr>
          <w:rFonts w:ascii="楷体_GB2312" w:eastAsia="楷体_GB2312" w:hAnsi="Times New Roman" w:hint="eastAsia"/>
          <w:sz w:val="32"/>
          <w:szCs w:val="32"/>
        </w:rPr>
        <w:t>处罚</w:t>
      </w:r>
      <w:r w:rsidRPr="001E37F7">
        <w:rPr>
          <w:rFonts w:ascii="楷体_GB2312" w:eastAsia="楷体_GB2312" w:hAnsi="Times New Roman" w:hint="eastAsia"/>
          <w:sz w:val="32"/>
          <w:szCs w:val="32"/>
        </w:rPr>
        <w:t>职能。</w:t>
      </w:r>
      <w:r w:rsidRPr="00D97909">
        <w:rPr>
          <w:rFonts w:ascii="Times New Roman" w:eastAsia="仿宋_GB2312" w:hAnsi="Times New Roman" w:hint="eastAsia"/>
          <w:sz w:val="32"/>
          <w:szCs w:val="32"/>
        </w:rPr>
        <w:t>《条例（修订草案）》</w:t>
      </w:r>
      <w:r w:rsidR="004B56A6">
        <w:rPr>
          <w:rFonts w:ascii="Times New Roman" w:eastAsia="仿宋_GB2312" w:hAnsi="Times New Roman" w:hint="eastAsia"/>
          <w:sz w:val="32"/>
          <w:szCs w:val="32"/>
        </w:rPr>
        <w:t>明确了</w:t>
      </w:r>
      <w:r w:rsidR="00FD2625">
        <w:rPr>
          <w:rFonts w:ascii="Times New Roman" w:eastAsia="仿宋_GB2312" w:hAnsi="Times New Roman" w:hint="eastAsia"/>
          <w:sz w:val="32"/>
          <w:szCs w:val="32"/>
        </w:rPr>
        <w:t>违反露天开采煤矿夜间禁采、</w:t>
      </w:r>
      <w:r w:rsidR="004B56A6">
        <w:rPr>
          <w:rFonts w:ascii="Times New Roman" w:eastAsia="仿宋_GB2312" w:hAnsi="Times New Roman" w:hint="eastAsia"/>
          <w:sz w:val="32"/>
          <w:szCs w:val="32"/>
        </w:rPr>
        <w:t>未及时开展矸石自燃、煤层自燃等火点治理工作的监管和处罚部门职责</w:t>
      </w:r>
      <w:r w:rsidRPr="00D97909">
        <w:rPr>
          <w:rFonts w:ascii="Times New Roman" w:eastAsia="仿宋_GB2312" w:hAnsi="Times New Roman" w:hint="eastAsia"/>
          <w:sz w:val="32"/>
          <w:szCs w:val="32"/>
        </w:rPr>
        <w:t>。</w:t>
      </w:r>
    </w:p>
    <w:p w:rsidR="006A0EB4" w:rsidRPr="002324B7" w:rsidRDefault="004B56A6" w:rsidP="001E37F7">
      <w:pPr>
        <w:spacing w:line="560" w:lineRule="exact"/>
        <w:ind w:firstLineChars="221" w:firstLine="707"/>
      </w:pPr>
      <w:r w:rsidRPr="001E37F7">
        <w:rPr>
          <w:rFonts w:ascii="楷体_GB2312" w:eastAsia="楷体_GB2312" w:hAnsi="Times New Roman" w:hint="eastAsia"/>
          <w:sz w:val="32"/>
          <w:szCs w:val="32"/>
        </w:rPr>
        <w:t>（四）鼓励新能源新技术应用场景。</w:t>
      </w:r>
      <w:r w:rsidRPr="00D97909">
        <w:rPr>
          <w:rFonts w:ascii="Times New Roman" w:eastAsia="仿宋_GB2312" w:hAnsi="Times New Roman" w:hint="eastAsia"/>
          <w:sz w:val="32"/>
          <w:szCs w:val="32"/>
        </w:rPr>
        <w:t>《条例（修订草案）》</w:t>
      </w:r>
      <w:r>
        <w:rPr>
          <w:rFonts w:ascii="Times New Roman" w:eastAsia="仿宋_GB2312" w:hAnsi="Times New Roman" w:hint="eastAsia"/>
          <w:sz w:val="32"/>
          <w:szCs w:val="32"/>
        </w:rPr>
        <w:t>鼓励矿山企业在生产运营环节打造新能源新技术应用场景，提升绿色矿山建设的智能化水平；通过减少夜间禁采时间，鼓励露天开采煤矿企业全部使用新能源矿卡运输；鼓励使用新能源非道路移动机械，打造“光伏</w:t>
      </w:r>
      <w:r>
        <w:rPr>
          <w:rFonts w:ascii="Times New Roman" w:eastAsia="仿宋_GB2312" w:hAnsi="Times New Roman" w:hint="eastAsia"/>
          <w:sz w:val="32"/>
          <w:szCs w:val="32"/>
        </w:rPr>
        <w:t>+</w:t>
      </w:r>
      <w:r>
        <w:rPr>
          <w:rFonts w:ascii="Times New Roman" w:eastAsia="仿宋_GB2312" w:hAnsi="Times New Roman" w:hint="eastAsia"/>
          <w:sz w:val="32"/>
          <w:szCs w:val="32"/>
        </w:rPr>
        <w:t>生态修复”等新能源复合利用场景，推动新能源项目与矿区生态修复工程一体化实施。</w:t>
      </w:r>
    </w:p>
    <w:p w:rsidR="00E42ED8" w:rsidRDefault="00E42ED8" w:rsidP="00E42ED8">
      <w:pPr>
        <w:spacing w:line="56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三、起草过程</w:t>
      </w:r>
    </w:p>
    <w:p w:rsidR="00892947" w:rsidRPr="00840A0F" w:rsidRDefault="00E42ED8" w:rsidP="00892947">
      <w:pPr>
        <w:spacing w:line="560" w:lineRule="exact"/>
        <w:ind w:firstLineChars="221" w:firstLine="707"/>
        <w:rPr>
          <w:rFonts w:ascii="Times New Roman" w:eastAsia="仿宋_GB2312" w:hAnsi="Times New Roman"/>
          <w:sz w:val="32"/>
          <w:szCs w:val="32"/>
        </w:rPr>
      </w:pPr>
      <w:r>
        <w:rPr>
          <w:rFonts w:ascii="Times New Roman" w:eastAsia="仿宋_GB2312" w:hAnsi="Times New Roman" w:hint="eastAsia"/>
          <w:sz w:val="32"/>
          <w:szCs w:val="32"/>
        </w:rPr>
        <w:t>根据领导指示，我局于</w:t>
      </w:r>
      <w:r w:rsidR="00A467F7">
        <w:rPr>
          <w:rFonts w:ascii="Times New Roman" w:eastAsia="仿宋_GB2312" w:hAnsi="Times New Roman" w:hint="eastAsia"/>
          <w:sz w:val="32"/>
          <w:szCs w:val="32"/>
        </w:rPr>
        <w:t>2025</w:t>
      </w:r>
      <w:r w:rsidR="00A467F7">
        <w:rPr>
          <w:rFonts w:ascii="Times New Roman" w:eastAsia="仿宋_GB2312" w:hAnsi="Times New Roman" w:hint="eastAsia"/>
          <w:sz w:val="32"/>
          <w:szCs w:val="32"/>
        </w:rPr>
        <w:t>年</w:t>
      </w:r>
      <w:r>
        <w:rPr>
          <w:rFonts w:ascii="Times New Roman" w:eastAsia="仿宋_GB2312" w:hAnsi="Times New Roman"/>
          <w:sz w:val="32"/>
          <w:szCs w:val="32"/>
        </w:rPr>
        <w:t>8</w:t>
      </w:r>
      <w:r>
        <w:rPr>
          <w:rFonts w:ascii="Times New Roman" w:eastAsia="仿宋_GB2312" w:hAnsi="Times New Roman" w:hint="eastAsia"/>
          <w:sz w:val="32"/>
          <w:szCs w:val="32"/>
        </w:rPr>
        <w:t>月</w:t>
      </w:r>
      <w:r>
        <w:rPr>
          <w:rFonts w:ascii="Times New Roman" w:eastAsia="仿宋_GB2312" w:hAnsi="Times New Roman"/>
          <w:sz w:val="32"/>
          <w:szCs w:val="32"/>
        </w:rPr>
        <w:t>7</w:t>
      </w:r>
      <w:r>
        <w:rPr>
          <w:rFonts w:ascii="Times New Roman" w:eastAsia="仿宋_GB2312" w:hAnsi="Times New Roman" w:hint="eastAsia"/>
          <w:sz w:val="32"/>
          <w:szCs w:val="32"/>
        </w:rPr>
        <w:t>日和</w:t>
      </w:r>
      <w:r w:rsidR="00A467F7">
        <w:rPr>
          <w:rFonts w:ascii="Times New Roman" w:eastAsia="仿宋_GB2312" w:hAnsi="Times New Roman" w:hint="eastAsia"/>
          <w:sz w:val="32"/>
          <w:szCs w:val="32"/>
        </w:rPr>
        <w:t>2025</w:t>
      </w:r>
      <w:r w:rsidR="00A467F7">
        <w:rPr>
          <w:rFonts w:ascii="Times New Roman" w:eastAsia="仿宋_GB2312" w:hAnsi="Times New Roman" w:hint="eastAsia"/>
          <w:sz w:val="32"/>
          <w:szCs w:val="32"/>
        </w:rPr>
        <w:t>年</w:t>
      </w:r>
      <w:r>
        <w:rPr>
          <w:rFonts w:ascii="Times New Roman" w:eastAsia="仿宋_GB2312" w:hAnsi="Times New Roman"/>
          <w:sz w:val="32"/>
          <w:szCs w:val="32"/>
        </w:rPr>
        <w:t>8</w:t>
      </w:r>
      <w:r>
        <w:rPr>
          <w:rFonts w:ascii="Times New Roman" w:eastAsia="仿宋_GB2312" w:hAnsi="Times New Roman" w:hint="eastAsia"/>
          <w:sz w:val="32"/>
          <w:szCs w:val="32"/>
        </w:rPr>
        <w:t>月</w:t>
      </w:r>
      <w:r>
        <w:rPr>
          <w:rFonts w:ascii="Times New Roman" w:eastAsia="仿宋_GB2312" w:hAnsi="Times New Roman"/>
          <w:sz w:val="32"/>
          <w:szCs w:val="32"/>
        </w:rPr>
        <w:t>13</w:t>
      </w:r>
      <w:r>
        <w:rPr>
          <w:rFonts w:ascii="Times New Roman" w:eastAsia="仿宋_GB2312" w:hAnsi="Times New Roman" w:hint="eastAsia"/>
          <w:sz w:val="32"/>
          <w:szCs w:val="32"/>
        </w:rPr>
        <w:t>日分别向三区政府及市直有关部门</w:t>
      </w:r>
      <w:bookmarkStart w:id="2" w:name="OLE_LINK12"/>
      <w:r>
        <w:rPr>
          <w:rFonts w:ascii="Times New Roman" w:eastAsia="仿宋_GB2312" w:hAnsi="Times New Roman" w:hint="eastAsia"/>
          <w:sz w:val="32"/>
          <w:szCs w:val="32"/>
        </w:rPr>
        <w:t>发函征求是否需要对《乌海市矿区环境综合治理条例》进行修订</w:t>
      </w:r>
      <w:r w:rsidR="00892947">
        <w:rPr>
          <w:rFonts w:ascii="Times New Roman" w:eastAsia="仿宋_GB2312" w:hAnsi="Times New Roman" w:hint="eastAsia"/>
          <w:sz w:val="32"/>
          <w:szCs w:val="32"/>
        </w:rPr>
        <w:t>的意见</w:t>
      </w:r>
      <w:r>
        <w:rPr>
          <w:rFonts w:ascii="Times New Roman" w:eastAsia="仿宋_GB2312" w:hAnsi="Times New Roman" w:hint="eastAsia"/>
          <w:sz w:val="32"/>
          <w:szCs w:val="32"/>
        </w:rPr>
        <w:t>，</w:t>
      </w:r>
      <w:bookmarkEnd w:id="2"/>
      <w:r w:rsidR="009E60FB">
        <w:rPr>
          <w:rFonts w:ascii="Times New Roman" w:eastAsia="仿宋_GB2312" w:hAnsi="Times New Roman" w:hint="eastAsia"/>
          <w:sz w:val="32"/>
          <w:szCs w:val="32"/>
        </w:rPr>
        <w:t>结合</w:t>
      </w:r>
      <w:r>
        <w:rPr>
          <w:rFonts w:ascii="Times New Roman" w:eastAsia="仿宋_GB2312" w:hAnsi="Times New Roman" w:hint="eastAsia"/>
          <w:sz w:val="32"/>
          <w:szCs w:val="32"/>
        </w:rPr>
        <w:t>各</w:t>
      </w:r>
      <w:r w:rsidR="009E60FB">
        <w:rPr>
          <w:rFonts w:ascii="Times New Roman" w:eastAsia="仿宋_GB2312" w:hAnsi="Times New Roman" w:hint="eastAsia"/>
          <w:sz w:val="32"/>
          <w:szCs w:val="32"/>
        </w:rPr>
        <w:t>部门</w:t>
      </w:r>
      <w:r>
        <w:rPr>
          <w:rFonts w:ascii="Times New Roman" w:eastAsia="仿宋_GB2312" w:hAnsi="Times New Roman" w:hint="eastAsia"/>
          <w:sz w:val="32"/>
          <w:szCs w:val="32"/>
        </w:rPr>
        <w:t>反馈意见</w:t>
      </w:r>
      <w:r w:rsidR="009E60FB">
        <w:rPr>
          <w:rFonts w:ascii="Times New Roman" w:eastAsia="仿宋_GB2312" w:hAnsi="Times New Roman" w:hint="eastAsia"/>
          <w:sz w:val="32"/>
          <w:szCs w:val="32"/>
        </w:rPr>
        <w:t>，我局组织有关科室对《条例》逐条进行讨论后，形成《条例》修改稿</w:t>
      </w:r>
      <w:r w:rsidR="00A467F7">
        <w:rPr>
          <w:rFonts w:ascii="Times New Roman" w:eastAsia="仿宋_GB2312" w:hAnsi="Times New Roman" w:hint="eastAsia"/>
          <w:sz w:val="32"/>
          <w:szCs w:val="32"/>
        </w:rPr>
        <w:t>初稿</w:t>
      </w:r>
      <w:r w:rsidR="009E60FB">
        <w:rPr>
          <w:rFonts w:ascii="Times New Roman" w:eastAsia="仿宋_GB2312" w:hAnsi="Times New Roman" w:hint="eastAsia"/>
          <w:sz w:val="32"/>
          <w:szCs w:val="32"/>
        </w:rPr>
        <w:t>并</w:t>
      </w:r>
      <w:r>
        <w:rPr>
          <w:rFonts w:ascii="Times New Roman" w:eastAsia="仿宋_GB2312" w:hAnsi="Times New Roman" w:hint="eastAsia"/>
          <w:sz w:val="32"/>
          <w:szCs w:val="32"/>
        </w:rPr>
        <w:t>请法律顾问进行</w:t>
      </w:r>
      <w:r w:rsidR="009E60FB">
        <w:rPr>
          <w:rFonts w:ascii="Times New Roman" w:eastAsia="仿宋_GB2312" w:hAnsi="Times New Roman" w:hint="eastAsia"/>
          <w:sz w:val="32"/>
          <w:szCs w:val="32"/>
        </w:rPr>
        <w:t>初审，</w:t>
      </w:r>
      <w:r w:rsidR="00A467F7">
        <w:rPr>
          <w:rFonts w:ascii="Times New Roman" w:eastAsia="仿宋_GB2312" w:hAnsi="Times New Roman" w:hint="eastAsia"/>
          <w:sz w:val="32"/>
          <w:szCs w:val="32"/>
        </w:rPr>
        <w:t>向人大法工委汇报后，按照</w:t>
      </w:r>
      <w:r w:rsidR="00892947">
        <w:rPr>
          <w:rFonts w:ascii="Times New Roman" w:eastAsia="仿宋_GB2312" w:hAnsi="Times New Roman" w:hint="eastAsia"/>
          <w:sz w:val="32"/>
          <w:szCs w:val="32"/>
        </w:rPr>
        <w:t>市人大</w:t>
      </w:r>
      <w:r w:rsidR="00A467F7">
        <w:rPr>
          <w:rFonts w:ascii="Times New Roman" w:eastAsia="仿宋_GB2312" w:hAnsi="Times New Roman" w:hint="eastAsia"/>
          <w:sz w:val="32"/>
          <w:szCs w:val="32"/>
        </w:rPr>
        <w:t>要求</w:t>
      </w:r>
      <w:r w:rsidR="00892947">
        <w:rPr>
          <w:rFonts w:ascii="Times New Roman" w:eastAsia="仿宋_GB2312" w:hAnsi="Times New Roman" w:hint="eastAsia"/>
          <w:sz w:val="32"/>
          <w:szCs w:val="32"/>
        </w:rPr>
        <w:t>，</w:t>
      </w:r>
      <w:r w:rsidR="00CE1EAD">
        <w:rPr>
          <w:rFonts w:ascii="Times New Roman" w:eastAsia="仿宋_GB2312" w:hAnsi="Times New Roman" w:hint="eastAsia"/>
          <w:sz w:val="32"/>
          <w:szCs w:val="32"/>
        </w:rPr>
        <w:t>市政府于</w:t>
      </w:r>
      <w:r w:rsidR="00CE1EAD">
        <w:rPr>
          <w:rFonts w:ascii="Times New Roman" w:eastAsia="仿宋_GB2312" w:hAnsi="Times New Roman" w:hint="eastAsia"/>
          <w:sz w:val="32"/>
          <w:szCs w:val="32"/>
        </w:rPr>
        <w:t>2025</w:t>
      </w:r>
      <w:r w:rsidR="00CE1EAD">
        <w:rPr>
          <w:rFonts w:ascii="Times New Roman" w:eastAsia="仿宋_GB2312" w:hAnsi="Times New Roman" w:hint="eastAsia"/>
          <w:sz w:val="32"/>
          <w:szCs w:val="32"/>
        </w:rPr>
        <w:t>年</w:t>
      </w:r>
      <w:r w:rsidR="00CE1EAD">
        <w:rPr>
          <w:rFonts w:ascii="Times New Roman" w:eastAsia="仿宋_GB2312" w:hAnsi="Times New Roman" w:hint="eastAsia"/>
          <w:sz w:val="32"/>
          <w:szCs w:val="32"/>
        </w:rPr>
        <w:t>11</w:t>
      </w:r>
      <w:r w:rsidR="00CE1EAD">
        <w:rPr>
          <w:rFonts w:ascii="Times New Roman" w:eastAsia="仿宋_GB2312" w:hAnsi="Times New Roman" w:hint="eastAsia"/>
          <w:sz w:val="32"/>
          <w:szCs w:val="32"/>
        </w:rPr>
        <w:t>月</w:t>
      </w:r>
      <w:r w:rsidR="00CE1EAD">
        <w:rPr>
          <w:rFonts w:ascii="Times New Roman" w:eastAsia="仿宋_GB2312" w:hAnsi="Times New Roman" w:hint="eastAsia"/>
          <w:sz w:val="32"/>
          <w:szCs w:val="32"/>
        </w:rPr>
        <w:lastRenderedPageBreak/>
        <w:t>17</w:t>
      </w:r>
      <w:r w:rsidR="00CE1EAD">
        <w:rPr>
          <w:rFonts w:ascii="Times New Roman" w:eastAsia="仿宋_GB2312" w:hAnsi="Times New Roman" w:hint="eastAsia"/>
          <w:sz w:val="32"/>
          <w:szCs w:val="32"/>
        </w:rPr>
        <w:t>日</w:t>
      </w:r>
      <w:r w:rsidR="00892947">
        <w:rPr>
          <w:rFonts w:ascii="Times New Roman" w:eastAsia="仿宋_GB2312" w:hAnsi="Times New Roman" w:hint="eastAsia"/>
          <w:sz w:val="32"/>
          <w:szCs w:val="32"/>
        </w:rPr>
        <w:t>，</w:t>
      </w:r>
      <w:r w:rsidR="00CE1EAD">
        <w:rPr>
          <w:rFonts w:ascii="Times New Roman" w:eastAsia="仿宋_GB2312" w:hAnsi="Times New Roman" w:hint="eastAsia"/>
          <w:sz w:val="32"/>
          <w:szCs w:val="32"/>
        </w:rPr>
        <w:t>向市人大常委会发函</w:t>
      </w:r>
      <w:r w:rsidR="00892947">
        <w:rPr>
          <w:rFonts w:ascii="Times New Roman" w:eastAsia="仿宋_GB2312" w:hAnsi="Times New Roman" w:hint="eastAsia"/>
          <w:sz w:val="32"/>
          <w:szCs w:val="32"/>
        </w:rPr>
        <w:t>《</w:t>
      </w:r>
      <w:r w:rsidR="00892947" w:rsidRPr="00CE1EAD">
        <w:rPr>
          <w:rFonts w:ascii="Times New Roman" w:eastAsia="仿宋_GB2312" w:hAnsi="Times New Roman"/>
          <w:sz w:val="32"/>
          <w:szCs w:val="32"/>
        </w:rPr>
        <w:t>将</w:t>
      </w:r>
      <w:r w:rsidR="00892947" w:rsidRPr="00CE1EAD">
        <w:rPr>
          <w:rFonts w:ascii="Times New Roman" w:eastAsia="仿宋_GB2312" w:hAnsi="Times New Roman" w:hint="eastAsia"/>
          <w:sz w:val="32"/>
          <w:szCs w:val="32"/>
        </w:rPr>
        <w:t>修订《乌海市矿区环境综合治理条例》列入</w:t>
      </w:r>
      <w:r w:rsidR="00892947" w:rsidRPr="00CE1EAD">
        <w:rPr>
          <w:rFonts w:ascii="Times New Roman" w:eastAsia="仿宋_GB2312" w:hAnsi="Times New Roman"/>
          <w:sz w:val="32"/>
          <w:szCs w:val="32"/>
        </w:rPr>
        <w:t>202</w:t>
      </w:r>
      <w:r w:rsidR="00892947" w:rsidRPr="00CE1EAD">
        <w:rPr>
          <w:rFonts w:ascii="Times New Roman" w:eastAsia="仿宋_GB2312" w:hAnsi="Times New Roman" w:hint="eastAsia"/>
          <w:sz w:val="32"/>
          <w:szCs w:val="32"/>
        </w:rPr>
        <w:t>6</w:t>
      </w:r>
      <w:r w:rsidR="00892947" w:rsidRPr="00CE1EAD">
        <w:rPr>
          <w:rFonts w:ascii="Times New Roman" w:eastAsia="仿宋_GB2312" w:hAnsi="Times New Roman"/>
          <w:sz w:val="32"/>
          <w:szCs w:val="32"/>
        </w:rPr>
        <w:t>年立法计划的建议</w:t>
      </w:r>
      <w:r w:rsidR="00892947">
        <w:rPr>
          <w:rFonts w:ascii="Times New Roman" w:eastAsia="仿宋_GB2312" w:hAnsi="Times New Roman" w:hint="eastAsia"/>
          <w:sz w:val="32"/>
          <w:szCs w:val="32"/>
        </w:rPr>
        <w:t>》。同步，我局</w:t>
      </w:r>
      <w:r w:rsidR="00A467F7">
        <w:rPr>
          <w:rFonts w:ascii="Times New Roman" w:eastAsia="仿宋_GB2312" w:hAnsi="Times New Roman" w:hint="eastAsia"/>
          <w:sz w:val="32"/>
          <w:szCs w:val="32"/>
        </w:rPr>
        <w:t>于</w:t>
      </w:r>
      <w:r w:rsidR="00A467F7">
        <w:rPr>
          <w:rFonts w:ascii="Times New Roman" w:eastAsia="仿宋_GB2312" w:hAnsi="Times New Roman" w:hint="eastAsia"/>
          <w:sz w:val="32"/>
          <w:szCs w:val="32"/>
        </w:rPr>
        <w:t>2025</w:t>
      </w:r>
      <w:r w:rsidR="00A467F7">
        <w:rPr>
          <w:rFonts w:ascii="Times New Roman" w:eastAsia="仿宋_GB2312" w:hAnsi="Times New Roman" w:hint="eastAsia"/>
          <w:sz w:val="32"/>
          <w:szCs w:val="32"/>
        </w:rPr>
        <w:t>年</w:t>
      </w:r>
      <w:r w:rsidR="00A467F7">
        <w:rPr>
          <w:rFonts w:ascii="Times New Roman" w:eastAsia="仿宋_GB2312" w:hAnsi="Times New Roman" w:hint="eastAsia"/>
          <w:sz w:val="32"/>
          <w:szCs w:val="32"/>
        </w:rPr>
        <w:t>11</w:t>
      </w:r>
      <w:r w:rsidR="00A467F7">
        <w:rPr>
          <w:rFonts w:ascii="Times New Roman" w:eastAsia="仿宋_GB2312" w:hAnsi="Times New Roman" w:hint="eastAsia"/>
          <w:sz w:val="32"/>
          <w:szCs w:val="32"/>
        </w:rPr>
        <w:t>月</w:t>
      </w:r>
      <w:r w:rsidR="00A467F7">
        <w:rPr>
          <w:rFonts w:ascii="Times New Roman" w:eastAsia="仿宋_GB2312" w:hAnsi="Times New Roman" w:hint="eastAsia"/>
          <w:sz w:val="32"/>
          <w:szCs w:val="32"/>
        </w:rPr>
        <w:t>17</w:t>
      </w:r>
      <w:r w:rsidR="00A467F7">
        <w:rPr>
          <w:rFonts w:ascii="Times New Roman" w:eastAsia="仿宋_GB2312" w:hAnsi="Times New Roman" w:hint="eastAsia"/>
          <w:sz w:val="32"/>
          <w:szCs w:val="32"/>
        </w:rPr>
        <w:t>日向三区政府及市直有关部门发函征求</w:t>
      </w:r>
      <w:r w:rsidR="00892947">
        <w:rPr>
          <w:rFonts w:ascii="Times New Roman" w:eastAsia="仿宋_GB2312" w:hAnsi="Times New Roman" w:hint="eastAsia"/>
          <w:sz w:val="32"/>
          <w:szCs w:val="32"/>
        </w:rPr>
        <w:t>《条例》修改稿初稿</w:t>
      </w:r>
      <w:r w:rsidR="00A467F7">
        <w:rPr>
          <w:rFonts w:ascii="Times New Roman" w:eastAsia="仿宋_GB2312" w:hAnsi="Times New Roman" w:hint="eastAsia"/>
          <w:sz w:val="32"/>
          <w:szCs w:val="32"/>
        </w:rPr>
        <w:t>意见，根据反馈意见修改后，</w:t>
      </w:r>
      <w:r w:rsidR="00892947">
        <w:rPr>
          <w:rFonts w:ascii="Times New Roman" w:eastAsia="仿宋_GB2312" w:hAnsi="Times New Roman" w:hint="eastAsia"/>
          <w:sz w:val="32"/>
          <w:szCs w:val="32"/>
        </w:rPr>
        <w:t>2025</w:t>
      </w:r>
      <w:r w:rsidR="00892947">
        <w:rPr>
          <w:rFonts w:ascii="Times New Roman" w:eastAsia="仿宋_GB2312" w:hAnsi="Times New Roman" w:hint="eastAsia"/>
          <w:sz w:val="32"/>
          <w:szCs w:val="32"/>
        </w:rPr>
        <w:t>年</w:t>
      </w:r>
      <w:r w:rsidR="00892947">
        <w:rPr>
          <w:rFonts w:ascii="Times New Roman" w:eastAsia="仿宋_GB2312" w:hAnsi="Times New Roman" w:hint="eastAsia"/>
          <w:sz w:val="32"/>
          <w:szCs w:val="32"/>
        </w:rPr>
        <w:t>12</w:t>
      </w:r>
      <w:r w:rsidR="00892947">
        <w:rPr>
          <w:rFonts w:ascii="Times New Roman" w:eastAsia="仿宋_GB2312" w:hAnsi="Times New Roman" w:hint="eastAsia"/>
          <w:sz w:val="32"/>
          <w:szCs w:val="32"/>
        </w:rPr>
        <w:t>月</w:t>
      </w:r>
      <w:r w:rsidR="00892947">
        <w:rPr>
          <w:rFonts w:ascii="Times New Roman" w:eastAsia="仿宋_GB2312" w:hAnsi="Times New Roman" w:hint="eastAsia"/>
          <w:sz w:val="32"/>
          <w:szCs w:val="32"/>
        </w:rPr>
        <w:t>30</w:t>
      </w:r>
      <w:r w:rsidR="00892947">
        <w:rPr>
          <w:rFonts w:ascii="Times New Roman" w:eastAsia="仿宋_GB2312" w:hAnsi="Times New Roman" w:hint="eastAsia"/>
          <w:sz w:val="32"/>
          <w:szCs w:val="32"/>
        </w:rPr>
        <w:t>日，组织市直有关部门和三区分局及部分矿山企业，</w:t>
      </w:r>
      <w:r w:rsidR="00892947" w:rsidRPr="00892947">
        <w:rPr>
          <w:rFonts w:ascii="Times New Roman" w:eastAsia="仿宋_GB2312" w:hAnsi="Times New Roman" w:hint="eastAsia"/>
          <w:sz w:val="32"/>
          <w:szCs w:val="32"/>
        </w:rPr>
        <w:t>召开《乌海市矿区环境综合治理条例》（修改稿）征求意见座谈会</w:t>
      </w:r>
      <w:r w:rsidR="00892947">
        <w:rPr>
          <w:rFonts w:ascii="Times New Roman" w:eastAsia="仿宋_GB2312" w:hAnsi="Times New Roman" w:hint="eastAsia"/>
          <w:sz w:val="32"/>
          <w:szCs w:val="32"/>
        </w:rPr>
        <w:t>，根据座谈会反馈意见修改后，于</w:t>
      </w:r>
      <w:r w:rsidR="00892947">
        <w:rPr>
          <w:rFonts w:ascii="Times New Roman" w:eastAsia="仿宋_GB2312" w:hAnsi="Times New Roman" w:hint="eastAsia"/>
          <w:sz w:val="32"/>
          <w:szCs w:val="32"/>
        </w:rPr>
        <w:t>2026</w:t>
      </w:r>
      <w:r w:rsidR="00892947">
        <w:rPr>
          <w:rFonts w:ascii="Times New Roman" w:eastAsia="仿宋_GB2312" w:hAnsi="Times New Roman" w:hint="eastAsia"/>
          <w:sz w:val="32"/>
          <w:szCs w:val="32"/>
        </w:rPr>
        <w:t>年</w:t>
      </w:r>
      <w:r w:rsidR="00892947">
        <w:rPr>
          <w:rFonts w:ascii="Times New Roman" w:eastAsia="仿宋_GB2312" w:hAnsi="Times New Roman" w:hint="eastAsia"/>
          <w:sz w:val="32"/>
          <w:szCs w:val="32"/>
        </w:rPr>
        <w:t>1</w:t>
      </w:r>
      <w:r w:rsidR="00892947">
        <w:rPr>
          <w:rFonts w:ascii="Times New Roman" w:eastAsia="仿宋_GB2312" w:hAnsi="Times New Roman" w:hint="eastAsia"/>
          <w:sz w:val="32"/>
          <w:szCs w:val="32"/>
        </w:rPr>
        <w:t>月</w:t>
      </w:r>
      <w:r w:rsidR="00892947">
        <w:rPr>
          <w:rFonts w:ascii="Times New Roman" w:eastAsia="仿宋_GB2312" w:hAnsi="Times New Roman" w:hint="eastAsia"/>
          <w:sz w:val="32"/>
          <w:szCs w:val="32"/>
        </w:rPr>
        <w:t>21</w:t>
      </w:r>
      <w:r w:rsidR="00892947">
        <w:rPr>
          <w:rFonts w:ascii="Times New Roman" w:eastAsia="仿宋_GB2312" w:hAnsi="Times New Roman" w:hint="eastAsia"/>
          <w:sz w:val="32"/>
          <w:szCs w:val="32"/>
        </w:rPr>
        <w:t>日，召集</w:t>
      </w:r>
      <w:r w:rsidR="00892947" w:rsidRPr="00840A0F">
        <w:rPr>
          <w:rFonts w:ascii="Times New Roman" w:eastAsia="仿宋_GB2312" w:hAnsi="Times New Roman"/>
          <w:sz w:val="32"/>
          <w:szCs w:val="32"/>
        </w:rPr>
        <w:t>市生态环境局、应急管理局、能源局、交通运输管理局相关负责人</w:t>
      </w:r>
      <w:r w:rsidR="008E3F9F">
        <w:rPr>
          <w:rFonts w:ascii="Times New Roman" w:eastAsia="仿宋_GB2312" w:hAnsi="Times New Roman" w:hint="eastAsia"/>
          <w:sz w:val="32"/>
          <w:szCs w:val="32"/>
        </w:rPr>
        <w:t>研究协商部分职能职责争议分歧问题，根据会议协商情况完善修改后，于</w:t>
      </w:r>
      <w:r w:rsidR="008E3F9F">
        <w:rPr>
          <w:rFonts w:ascii="Times New Roman" w:eastAsia="仿宋_GB2312" w:hAnsi="Times New Roman" w:hint="eastAsia"/>
          <w:sz w:val="32"/>
          <w:szCs w:val="32"/>
        </w:rPr>
        <w:t xml:space="preserve"> 1</w:t>
      </w:r>
      <w:r w:rsidR="008E3F9F">
        <w:rPr>
          <w:rFonts w:ascii="Times New Roman" w:eastAsia="仿宋_GB2312" w:hAnsi="Times New Roman" w:hint="eastAsia"/>
          <w:sz w:val="32"/>
          <w:szCs w:val="32"/>
        </w:rPr>
        <w:t>月</w:t>
      </w:r>
      <w:r w:rsidR="008E3F9F">
        <w:rPr>
          <w:rFonts w:ascii="Times New Roman" w:eastAsia="仿宋_GB2312" w:hAnsi="Times New Roman" w:hint="eastAsia"/>
          <w:sz w:val="32"/>
          <w:szCs w:val="32"/>
        </w:rPr>
        <w:t>22</w:t>
      </w:r>
      <w:r w:rsidR="008E3F9F">
        <w:rPr>
          <w:rFonts w:ascii="Times New Roman" w:eastAsia="仿宋_GB2312" w:hAnsi="Times New Roman" w:hint="eastAsia"/>
          <w:sz w:val="32"/>
          <w:szCs w:val="32"/>
        </w:rPr>
        <w:t>日，再次向三区政府及市直有关部门征求意见。</w:t>
      </w:r>
    </w:p>
    <w:p w:rsidR="00892947" w:rsidRDefault="00892947" w:rsidP="00E42ED8">
      <w:pPr>
        <w:spacing w:line="560" w:lineRule="exact"/>
        <w:ind w:firstLineChars="221" w:firstLine="707"/>
        <w:rPr>
          <w:rFonts w:ascii="Times New Roman" w:eastAsia="仿宋_GB2312" w:hAnsi="Times New Roman"/>
          <w:sz w:val="32"/>
          <w:szCs w:val="32"/>
        </w:rPr>
      </w:pPr>
    </w:p>
    <w:p w:rsidR="002324B7" w:rsidRPr="002324B7" w:rsidRDefault="002324B7" w:rsidP="002324B7"/>
    <w:sectPr w:rsidR="002324B7" w:rsidRPr="002324B7" w:rsidSect="005E20BF">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69FF" w:rsidRDefault="00E869FF" w:rsidP="005E20BF">
      <w:r>
        <w:separator/>
      </w:r>
    </w:p>
  </w:endnote>
  <w:endnote w:type="continuationSeparator" w:id="0">
    <w:p w:rsidR="00E869FF" w:rsidRDefault="00E869FF" w:rsidP="005E20B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embedRegular r:id="rId1" w:subsetted="1" w:fontKey="{CBE0201A-DF1C-4A35-933E-A272EFA5FA7D}"/>
  </w:font>
  <w:font w:name="方正小标宋简体">
    <w:panose1 w:val="03000509000000000000"/>
    <w:charset w:val="86"/>
    <w:family w:val="script"/>
    <w:pitch w:val="fixed"/>
    <w:sig w:usb0="00000001" w:usb1="080E0000" w:usb2="00000010" w:usb3="00000000" w:csb0="00040000" w:csb1="00000000"/>
    <w:embedRegular r:id="rId2" w:subsetted="1" w:fontKey="{5C7A7D60-0F02-469B-AF17-2FCB7A8FA724}"/>
  </w:font>
  <w:font w:name="Arial">
    <w:panose1 w:val="020B0604020202020204"/>
    <w:charset w:val="00"/>
    <w:family w:val="swiss"/>
    <w:pitch w:val="variable"/>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embedRegular r:id="rId3" w:subsetted="1" w:fontKey="{87F83043-8025-429C-B6D8-372F70BB4681}"/>
  </w:font>
  <w:font w:name="黑体">
    <w:altName w:val="SimHei"/>
    <w:panose1 w:val="02010609060101010101"/>
    <w:charset w:val="86"/>
    <w:family w:val="modern"/>
    <w:pitch w:val="fixed"/>
    <w:sig w:usb0="800002BF" w:usb1="38CF7CFA" w:usb2="00000016" w:usb3="00000000" w:csb0="00040001" w:csb1="00000000"/>
    <w:embedRegular r:id="rId4" w:subsetted="1" w:fontKey="{87A4E7E1-3CB1-4E3C-99C4-1AFA329DE73A}"/>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0BF" w:rsidRDefault="00FA0911">
    <w:pPr>
      <w:pStyle w:val="a5"/>
      <w:ind w:firstLine="560"/>
      <w:jc w:val="center"/>
    </w:pPr>
    <w:r>
      <w:rPr>
        <w:rFonts w:asciiTheme="minorEastAsia" w:eastAsiaTheme="minorEastAsia" w:hAnsiTheme="minorEastAsia" w:cstheme="minorEastAsia" w:hint="eastAsia"/>
        <w:sz w:val="28"/>
        <w:szCs w:val="28"/>
      </w:rPr>
      <w:t xml:space="preserve">— </w:t>
    </w:r>
    <w:r w:rsidR="00E3760C">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sidR="00E3760C">
      <w:rPr>
        <w:rFonts w:asciiTheme="minorEastAsia" w:eastAsiaTheme="minorEastAsia" w:hAnsiTheme="minorEastAsia" w:cstheme="minorEastAsia" w:hint="eastAsia"/>
        <w:sz w:val="28"/>
        <w:szCs w:val="28"/>
      </w:rPr>
      <w:fldChar w:fldCharType="separate"/>
    </w:r>
    <w:r w:rsidR="00393ABE">
      <w:rPr>
        <w:rFonts w:asciiTheme="minorEastAsia" w:eastAsiaTheme="minorEastAsia" w:hAnsiTheme="minorEastAsia" w:cstheme="minorEastAsia"/>
        <w:noProof/>
        <w:sz w:val="28"/>
        <w:szCs w:val="28"/>
      </w:rPr>
      <w:t>3</w:t>
    </w:r>
    <w:r w:rsidR="00E3760C">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p>
  <w:p w:rsidR="005E20BF" w:rsidRDefault="005E20BF">
    <w:pPr>
      <w:pStyle w:val="a5"/>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69FF" w:rsidRDefault="00E869FF" w:rsidP="005E20BF">
      <w:r>
        <w:separator/>
      </w:r>
    </w:p>
  </w:footnote>
  <w:footnote w:type="continuationSeparator" w:id="0">
    <w:p w:rsidR="00E869FF" w:rsidRDefault="00E869FF" w:rsidP="005E20B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710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C2EA1"/>
    <w:rsid w:val="E56E0B87"/>
    <w:rsid w:val="00015C6B"/>
    <w:rsid w:val="000330E6"/>
    <w:rsid w:val="00051AC6"/>
    <w:rsid w:val="00062B1F"/>
    <w:rsid w:val="000E7121"/>
    <w:rsid w:val="001C34BC"/>
    <w:rsid w:val="001D0F73"/>
    <w:rsid w:val="001D1672"/>
    <w:rsid w:val="001E37F7"/>
    <w:rsid w:val="001F1D07"/>
    <w:rsid w:val="002223DF"/>
    <w:rsid w:val="00231E54"/>
    <w:rsid w:val="002324B7"/>
    <w:rsid w:val="00237237"/>
    <w:rsid w:val="00246430"/>
    <w:rsid w:val="00261E97"/>
    <w:rsid w:val="00291D3C"/>
    <w:rsid w:val="002943DD"/>
    <w:rsid w:val="002B4841"/>
    <w:rsid w:val="002B5BF9"/>
    <w:rsid w:val="002C19B3"/>
    <w:rsid w:val="002C6106"/>
    <w:rsid w:val="002D6B86"/>
    <w:rsid w:val="002E78B5"/>
    <w:rsid w:val="00302ABA"/>
    <w:rsid w:val="00306DA4"/>
    <w:rsid w:val="00312FB1"/>
    <w:rsid w:val="00314BD0"/>
    <w:rsid w:val="00322B51"/>
    <w:rsid w:val="003718A7"/>
    <w:rsid w:val="00377185"/>
    <w:rsid w:val="00383581"/>
    <w:rsid w:val="00393ABE"/>
    <w:rsid w:val="003A7C00"/>
    <w:rsid w:val="003F10AC"/>
    <w:rsid w:val="00414218"/>
    <w:rsid w:val="004270B2"/>
    <w:rsid w:val="00441892"/>
    <w:rsid w:val="00447F18"/>
    <w:rsid w:val="004943F7"/>
    <w:rsid w:val="004A3356"/>
    <w:rsid w:val="004B56A6"/>
    <w:rsid w:val="004E07FE"/>
    <w:rsid w:val="00504C72"/>
    <w:rsid w:val="00525E69"/>
    <w:rsid w:val="00532FAA"/>
    <w:rsid w:val="0054136F"/>
    <w:rsid w:val="00573935"/>
    <w:rsid w:val="005B4BF2"/>
    <w:rsid w:val="005C5A1B"/>
    <w:rsid w:val="005D0C94"/>
    <w:rsid w:val="005D381B"/>
    <w:rsid w:val="005D4D09"/>
    <w:rsid w:val="005D7C84"/>
    <w:rsid w:val="005E20BF"/>
    <w:rsid w:val="005F349C"/>
    <w:rsid w:val="00601DCB"/>
    <w:rsid w:val="00617BDF"/>
    <w:rsid w:val="0063740A"/>
    <w:rsid w:val="00642142"/>
    <w:rsid w:val="006643AC"/>
    <w:rsid w:val="006A0EB4"/>
    <w:rsid w:val="006C2EA1"/>
    <w:rsid w:val="006E6F47"/>
    <w:rsid w:val="006F00FF"/>
    <w:rsid w:val="006F5599"/>
    <w:rsid w:val="00720A1E"/>
    <w:rsid w:val="00732093"/>
    <w:rsid w:val="007711FA"/>
    <w:rsid w:val="00771B25"/>
    <w:rsid w:val="007A18D9"/>
    <w:rsid w:val="007A3350"/>
    <w:rsid w:val="007B11FB"/>
    <w:rsid w:val="007C18E7"/>
    <w:rsid w:val="007D407C"/>
    <w:rsid w:val="007D7A6E"/>
    <w:rsid w:val="007F126E"/>
    <w:rsid w:val="008061B9"/>
    <w:rsid w:val="00853ABE"/>
    <w:rsid w:val="008565AF"/>
    <w:rsid w:val="00887D0C"/>
    <w:rsid w:val="00892947"/>
    <w:rsid w:val="008C202E"/>
    <w:rsid w:val="008D1D9F"/>
    <w:rsid w:val="008E3F9F"/>
    <w:rsid w:val="008F10C1"/>
    <w:rsid w:val="00901232"/>
    <w:rsid w:val="009944D1"/>
    <w:rsid w:val="00995DB5"/>
    <w:rsid w:val="00996DA7"/>
    <w:rsid w:val="009B0677"/>
    <w:rsid w:val="009E60FB"/>
    <w:rsid w:val="009F01C3"/>
    <w:rsid w:val="00A046AE"/>
    <w:rsid w:val="00A11C85"/>
    <w:rsid w:val="00A17791"/>
    <w:rsid w:val="00A25F43"/>
    <w:rsid w:val="00A46188"/>
    <w:rsid w:val="00A467F7"/>
    <w:rsid w:val="00A606E7"/>
    <w:rsid w:val="00A71322"/>
    <w:rsid w:val="00A74EFE"/>
    <w:rsid w:val="00A84157"/>
    <w:rsid w:val="00AA79CE"/>
    <w:rsid w:val="00AC1D02"/>
    <w:rsid w:val="00B16E97"/>
    <w:rsid w:val="00B64262"/>
    <w:rsid w:val="00B9016B"/>
    <w:rsid w:val="00B90EE1"/>
    <w:rsid w:val="00BA1C78"/>
    <w:rsid w:val="00C354FA"/>
    <w:rsid w:val="00C4261F"/>
    <w:rsid w:val="00C435CB"/>
    <w:rsid w:val="00C45298"/>
    <w:rsid w:val="00C47CCE"/>
    <w:rsid w:val="00C77918"/>
    <w:rsid w:val="00C80224"/>
    <w:rsid w:val="00CA35C4"/>
    <w:rsid w:val="00CA7B65"/>
    <w:rsid w:val="00CB1872"/>
    <w:rsid w:val="00CB7A58"/>
    <w:rsid w:val="00CE1EAD"/>
    <w:rsid w:val="00CE5837"/>
    <w:rsid w:val="00CF747C"/>
    <w:rsid w:val="00D044F2"/>
    <w:rsid w:val="00D23DC3"/>
    <w:rsid w:val="00D571EB"/>
    <w:rsid w:val="00D97909"/>
    <w:rsid w:val="00DA1D77"/>
    <w:rsid w:val="00DC55A8"/>
    <w:rsid w:val="00DE70A9"/>
    <w:rsid w:val="00DF25F8"/>
    <w:rsid w:val="00E001F4"/>
    <w:rsid w:val="00E12044"/>
    <w:rsid w:val="00E25E5A"/>
    <w:rsid w:val="00E36E4F"/>
    <w:rsid w:val="00E3760C"/>
    <w:rsid w:val="00E42ED8"/>
    <w:rsid w:val="00E45135"/>
    <w:rsid w:val="00E72276"/>
    <w:rsid w:val="00E80F5C"/>
    <w:rsid w:val="00E869FF"/>
    <w:rsid w:val="00E9415A"/>
    <w:rsid w:val="00EC722F"/>
    <w:rsid w:val="00ED0516"/>
    <w:rsid w:val="00EE00A1"/>
    <w:rsid w:val="00F04C38"/>
    <w:rsid w:val="00F1328C"/>
    <w:rsid w:val="00F43064"/>
    <w:rsid w:val="00F507B5"/>
    <w:rsid w:val="00F50CE7"/>
    <w:rsid w:val="00F66BEA"/>
    <w:rsid w:val="00F8443E"/>
    <w:rsid w:val="00FA0911"/>
    <w:rsid w:val="00FC102A"/>
    <w:rsid w:val="00FD2625"/>
    <w:rsid w:val="00FF0D32"/>
    <w:rsid w:val="479E6FA7"/>
    <w:rsid w:val="5B547A99"/>
    <w:rsid w:val="639B4FC1"/>
    <w:rsid w:val="647911E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semiHidden="0" w:uiPriority="0"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uiPriority="0" w:qFormat="1"/>
    <w:lsdException w:name="caption" w:uiPriority="35" w:qFormat="1"/>
    <w:lsdException w:name="Title" w:semiHidden="0" w:uiPriority="10" w:unhideWhenUsed="0" w:qFormat="1"/>
    <w:lsdException w:name="Default Paragraph Font" w:uiPriority="1" w:qFormat="1"/>
    <w:lsdException w:name="Body Text" w:semiHidden="0"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5E20BF"/>
    <w:pPr>
      <w:widowControl w:val="0"/>
      <w:jc w:val="both"/>
    </w:pPr>
    <w:rPr>
      <w:rFonts w:ascii="Calibri" w:eastAsia="宋体" w:hAnsi="Calibri"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link w:val="Char"/>
    <w:uiPriority w:val="10"/>
    <w:qFormat/>
    <w:rsid w:val="005E20BF"/>
    <w:pPr>
      <w:spacing w:before="240" w:after="60"/>
      <w:jc w:val="center"/>
      <w:outlineLvl w:val="0"/>
    </w:pPr>
    <w:rPr>
      <w:rFonts w:asciiTheme="majorHAnsi" w:hAnsiTheme="majorHAnsi" w:cstheme="majorBidi"/>
      <w:b/>
      <w:bCs/>
      <w:sz w:val="32"/>
      <w:szCs w:val="32"/>
    </w:rPr>
  </w:style>
  <w:style w:type="paragraph" w:styleId="a4">
    <w:name w:val="Body Text"/>
    <w:basedOn w:val="a"/>
    <w:link w:val="Char0"/>
    <w:unhideWhenUsed/>
    <w:qFormat/>
    <w:rsid w:val="005E20BF"/>
    <w:pPr>
      <w:spacing w:after="120" w:line="580" w:lineRule="exact"/>
      <w:ind w:firstLineChars="200" w:firstLine="880"/>
    </w:pPr>
    <w:rPr>
      <w:rFonts w:ascii="Times New Roman" w:eastAsia="仿宋_GB2312" w:hAnsi="Times New Roman" w:cs="方正小标宋简体"/>
      <w:sz w:val="32"/>
      <w:szCs w:val="32"/>
    </w:rPr>
  </w:style>
  <w:style w:type="paragraph" w:styleId="a5">
    <w:name w:val="footer"/>
    <w:basedOn w:val="a"/>
    <w:link w:val="Char1"/>
    <w:unhideWhenUsed/>
    <w:qFormat/>
    <w:rsid w:val="005E20BF"/>
    <w:pPr>
      <w:tabs>
        <w:tab w:val="center" w:pos="4153"/>
        <w:tab w:val="right" w:pos="8306"/>
      </w:tabs>
      <w:snapToGrid w:val="0"/>
      <w:jc w:val="left"/>
    </w:pPr>
    <w:rPr>
      <w:sz w:val="18"/>
      <w:szCs w:val="18"/>
    </w:rPr>
  </w:style>
  <w:style w:type="paragraph" w:styleId="a6">
    <w:name w:val="header"/>
    <w:basedOn w:val="a"/>
    <w:link w:val="Char2"/>
    <w:uiPriority w:val="99"/>
    <w:semiHidden/>
    <w:unhideWhenUsed/>
    <w:qFormat/>
    <w:rsid w:val="005E20BF"/>
    <w:pPr>
      <w:pBdr>
        <w:bottom w:val="single" w:sz="6" w:space="1" w:color="auto"/>
      </w:pBdr>
      <w:tabs>
        <w:tab w:val="center" w:pos="4153"/>
        <w:tab w:val="right" w:pos="8306"/>
      </w:tabs>
      <w:snapToGrid w:val="0"/>
      <w:jc w:val="center"/>
    </w:pPr>
    <w:rPr>
      <w:sz w:val="18"/>
      <w:szCs w:val="18"/>
    </w:rPr>
  </w:style>
  <w:style w:type="paragraph" w:styleId="2">
    <w:name w:val="toc 2"/>
    <w:basedOn w:val="a"/>
    <w:next w:val="a"/>
    <w:qFormat/>
    <w:rsid w:val="005E20BF"/>
    <w:pPr>
      <w:ind w:leftChars="200" w:left="420"/>
    </w:pPr>
    <w:rPr>
      <w:rFonts w:ascii="Times New Roman" w:hAnsi="Times New Roman"/>
      <w:szCs w:val="20"/>
    </w:rPr>
  </w:style>
  <w:style w:type="character" w:customStyle="1" w:styleId="NormalCharacter">
    <w:name w:val="NormalCharacter"/>
    <w:semiHidden/>
    <w:qFormat/>
    <w:rsid w:val="005E20BF"/>
    <w:rPr>
      <w:rFonts w:ascii="Times New Roman" w:eastAsia="仿宋_GB2312" w:hAnsi="Times New Roman" w:cs="Times New Roman"/>
      <w:kern w:val="2"/>
      <w:sz w:val="32"/>
      <w:szCs w:val="32"/>
      <w:lang w:val="en-US" w:eastAsia="zh-CN" w:bidi="ar-SA"/>
    </w:rPr>
  </w:style>
  <w:style w:type="character" w:customStyle="1" w:styleId="Char">
    <w:name w:val="标题 Char"/>
    <w:basedOn w:val="a1"/>
    <w:link w:val="a0"/>
    <w:uiPriority w:val="10"/>
    <w:qFormat/>
    <w:rsid w:val="005E20BF"/>
    <w:rPr>
      <w:rFonts w:asciiTheme="majorHAnsi" w:eastAsia="宋体" w:hAnsiTheme="majorHAnsi" w:cstheme="majorBidi"/>
      <w:b/>
      <w:bCs/>
      <w:sz w:val="32"/>
      <w:szCs w:val="32"/>
    </w:rPr>
  </w:style>
  <w:style w:type="character" w:customStyle="1" w:styleId="Char0">
    <w:name w:val="正文文本 Char"/>
    <w:basedOn w:val="a1"/>
    <w:link w:val="a4"/>
    <w:qFormat/>
    <w:rsid w:val="005E20BF"/>
    <w:rPr>
      <w:rFonts w:ascii="Times New Roman" w:eastAsia="仿宋_GB2312" w:hAnsi="Times New Roman" w:cs="方正小标宋简体"/>
      <w:sz w:val="32"/>
      <w:szCs w:val="32"/>
    </w:rPr>
  </w:style>
  <w:style w:type="character" w:customStyle="1" w:styleId="Char2">
    <w:name w:val="页眉 Char"/>
    <w:basedOn w:val="a1"/>
    <w:link w:val="a6"/>
    <w:uiPriority w:val="99"/>
    <w:semiHidden/>
    <w:qFormat/>
    <w:rsid w:val="005E20BF"/>
    <w:rPr>
      <w:rFonts w:ascii="Calibri" w:eastAsia="宋体" w:hAnsi="Calibri" w:cs="Times New Roman"/>
      <w:sz w:val="18"/>
      <w:szCs w:val="18"/>
    </w:rPr>
  </w:style>
  <w:style w:type="character" w:customStyle="1" w:styleId="Char1">
    <w:name w:val="页脚 Char"/>
    <w:basedOn w:val="a1"/>
    <w:link w:val="a5"/>
    <w:uiPriority w:val="99"/>
    <w:semiHidden/>
    <w:qFormat/>
    <w:rsid w:val="005E20BF"/>
    <w:rPr>
      <w:rFonts w:ascii="Calibri" w:eastAsia="宋体" w:hAnsi="Calibri" w:cs="Times New Roman"/>
      <w:sz w:val="18"/>
      <w:szCs w:val="18"/>
    </w:rPr>
  </w:style>
  <w:style w:type="paragraph" w:styleId="a7">
    <w:name w:val="List Paragraph"/>
    <w:basedOn w:val="a"/>
    <w:uiPriority w:val="34"/>
    <w:qFormat/>
    <w:rsid w:val="005E20BF"/>
    <w:pPr>
      <w:ind w:firstLineChars="200" w:firstLine="420"/>
    </w:pPr>
    <w:rPr>
      <w:rFonts w:asciiTheme="minorHAnsi" w:eastAsiaTheme="minorEastAsia" w:hAnsiTheme="minorHAnsi" w:cstheme="minorBidi"/>
      <w:szCs w:val="22"/>
    </w:rPr>
  </w:style>
  <w:style w:type="table" w:customStyle="1" w:styleId="TableNormal">
    <w:name w:val="Table Normal"/>
    <w:semiHidden/>
    <w:unhideWhenUsed/>
    <w:qFormat/>
    <w:rsid w:val="005E20BF"/>
    <w:rPr>
      <w:rFonts w:ascii="Arial" w:hAnsi="Arial" w:cs="Arial"/>
      <w:snapToGrid w:val="0"/>
      <w:color w:val="000000"/>
      <w:sz w:val="21"/>
      <w:szCs w:val="21"/>
      <w:lang w:eastAsia="en-US"/>
    </w:rPr>
    <w:tblPr>
      <w:tblCellMar>
        <w:top w:w="0" w:type="dxa"/>
        <w:left w:w="0" w:type="dxa"/>
        <w:bottom w:w="0" w:type="dxa"/>
        <w:right w:w="0" w:type="dxa"/>
      </w:tblCellMar>
    </w:tblPr>
  </w:style>
  <w:style w:type="paragraph" w:styleId="a8">
    <w:name w:val="Date"/>
    <w:basedOn w:val="a"/>
    <w:next w:val="a"/>
    <w:link w:val="Char3"/>
    <w:uiPriority w:val="99"/>
    <w:semiHidden/>
    <w:unhideWhenUsed/>
    <w:rsid w:val="002324B7"/>
    <w:pPr>
      <w:ind w:leftChars="2500" w:left="100"/>
    </w:pPr>
  </w:style>
  <w:style w:type="character" w:customStyle="1" w:styleId="Char3">
    <w:name w:val="日期 Char"/>
    <w:basedOn w:val="a1"/>
    <w:link w:val="a8"/>
    <w:uiPriority w:val="99"/>
    <w:semiHidden/>
    <w:rsid w:val="002324B7"/>
    <w:rPr>
      <w:rFonts w:ascii="Calibri" w:eastAsia="宋体" w:hAnsi="Calibri" w:cs="Times New Roman"/>
      <w:kern w:val="2"/>
      <w:sz w:val="21"/>
      <w:szCs w:val="24"/>
    </w:rPr>
  </w:style>
</w:styles>
</file>

<file path=word/webSettings.xml><?xml version="1.0" encoding="utf-8"?>
<w:webSettings xmlns:r="http://schemas.openxmlformats.org/officeDocument/2006/relationships" xmlns:w="http://schemas.openxmlformats.org/wordprocessingml/2006/main">
  <w:divs>
    <w:div w:id="14043359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201</Words>
  <Characters>1150</Characters>
  <Application>Microsoft Office Word</Application>
  <DocSecurity>0</DocSecurity>
  <Lines>9</Lines>
  <Paragraphs>2</Paragraphs>
  <ScaleCrop>false</ScaleCrop>
  <Company/>
  <LinksUpToDate>false</LinksUpToDate>
  <CharactersWithSpaces>1349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2026-03-03T02:41:00Z</dcterms:created>
  <dcterms:modified xsi:type="dcterms:W3CDTF">2026-03-03T02:41:00Z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eyJoZGlkIjoiZDZkMzg2ZWIzMzlmMzc2ODg0MGJkZWM3YWM5ZWZjNzQiLCJ1c2VySWQiOiI3MDk2MDA5NDAifQ==</vt:lpwstr>
  </property>
  <property fmtid="{D5CDD505-2E9C-101B-9397-08002B2CF9AE}" pid="3" name="KSOProductBuildVer">
    <vt:lpwstr>2052-11.8.2.10386</vt:lpwstr>
  </property>
  <property fmtid="{D5CDD505-2E9C-101B-9397-08002B2CF9AE}" pid="4" name="ICV">
    <vt:lpwstr>690291E889DC4F2092D3BC59D54EF0AA_13</vt:lpwstr>
  </property>
</Properties>
</file>